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83" w:rsidRPr="009B55DA" w:rsidRDefault="00DC5D83" w:rsidP="00DC5D83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259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PERSONALIZING TREATMENT</w:t>
      </w:r>
      <w:r w:rsidRPr="009B55DA">
        <w:rPr>
          <w:rStyle w:val="Strong"/>
          <w:rFonts w:ascii="Calibri" w:hAnsi="Calibri"/>
          <w:sz w:val="22"/>
          <w:szCs w:val="22"/>
        </w:rPr>
        <w:t xml:space="preserve"> FOR PATIENTS WITH VARIOUS CHRONIC DISEASES, BASED ON SELECTED PARAMETERS OF THEIR WELL-BEING SELF-REPORT.</w:t>
      </w:r>
    </w:p>
    <w:p w:rsidR="00DC5D83" w:rsidRDefault="00DC5D83" w:rsidP="00DC5D83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DC5D83" w:rsidRPr="009B55DA" w:rsidRDefault="00DC5D83" w:rsidP="00DC5D83">
      <w:pPr>
        <w:pStyle w:val="NormalWeb"/>
        <w:jc w:val="both"/>
        <w:rPr>
          <w:rFonts w:ascii="Calibri" w:hAnsi="Calibri"/>
          <w:sz w:val="22"/>
          <w:szCs w:val="22"/>
        </w:rPr>
      </w:pPr>
      <w:bookmarkStart w:id="0" w:name="OLE_LINK9"/>
      <w:bookmarkStart w:id="1" w:name="OLE_LINK10"/>
      <w:r w:rsidRPr="005A0CDA">
        <w:rPr>
          <w:rFonts w:ascii="Calibri" w:hAnsi="Calibri"/>
          <w:b/>
          <w:noProof/>
          <w:sz w:val="22"/>
          <w:szCs w:val="22"/>
        </w:rPr>
        <w:t>Nadav Lankin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bookmarkEnd w:id="0"/>
      <w:bookmarkEnd w:id="1"/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R&amp;d</w:t>
      </w:r>
    </w:p>
    <w:p w:rsidR="00DC5D83" w:rsidRDefault="00DC5D83" w:rsidP="00DC5D83">
      <w:pPr>
        <w:pStyle w:val="Normal0"/>
        <w:rPr>
          <w:rStyle w:val="DefaultParagraphFont0"/>
          <w:rFonts w:cs="Segoe UI"/>
          <w:b/>
          <w:bCs/>
          <w:color w:val="333333"/>
          <w:sz w:val="22"/>
          <w:szCs w:val="22"/>
        </w:rPr>
      </w:pPr>
    </w:p>
    <w:p w:rsidR="00DC5D83" w:rsidRDefault="00DC5D83" w:rsidP="00DC5D83">
      <w:pPr>
        <w:pStyle w:val="Normal0"/>
        <w:rPr>
          <w:rStyle w:val="DefaultParagraphFont0"/>
        </w:rPr>
      </w:pPr>
      <w:r>
        <w:rPr>
          <w:rStyle w:val="DefaultParagraphFont0"/>
          <w:b/>
          <w:bCs/>
          <w:sz w:val="22"/>
          <w:szCs w:val="22"/>
        </w:rPr>
        <w:t>Health IT</w:t>
      </w:r>
    </w:p>
    <w:p w:rsidR="00DC5D83" w:rsidRDefault="00DC5D83" w:rsidP="00DC5D83">
      <w:pPr>
        <w:pStyle w:val="Normal0"/>
        <w:rPr>
          <w:rStyle w:val="DefaultParagraphFont0"/>
        </w:rPr>
      </w:pPr>
    </w:p>
    <w:p w:rsidR="00DC5D83" w:rsidRDefault="00DC5D83" w:rsidP="00DC5D83">
      <w:pPr>
        <w:pStyle w:val="Normal0"/>
        <w:numPr>
          <w:ilvl w:val="0"/>
          <w:numId w:val="1"/>
        </w:numPr>
        <w:spacing w:after="280" w:line="255" w:lineRule="atLeast"/>
        <w:rPr>
          <w:rStyle w:val="DefaultParagraphFont0"/>
          <w:b/>
          <w:bCs/>
          <w:color w:val="24231E"/>
          <w:sz w:val="22"/>
          <w:szCs w:val="22"/>
        </w:rPr>
      </w:pPr>
      <w:r>
        <w:rPr>
          <w:rStyle w:val="DefaultParagraphFont0"/>
          <w:b/>
          <w:bCs/>
          <w:color w:val="24231E"/>
          <w:sz w:val="22"/>
          <w:szCs w:val="22"/>
        </w:rPr>
        <w:t>Investment Rational</w:t>
      </w:r>
      <w:r>
        <w:rPr>
          <w:rStyle w:val="DefaultParagraphFont0"/>
          <w:color w:val="24231E"/>
          <w:sz w:val="22"/>
          <w:szCs w:val="22"/>
        </w:rPr>
        <w:t xml:space="preserve"> </w:t>
      </w:r>
      <w:r>
        <w:rPr>
          <w:rStyle w:val="DefaultParagraphFont0"/>
          <w:color w:val="24231E"/>
          <w:sz w:val="22"/>
          <w:szCs w:val="22"/>
        </w:rPr>
        <w:br/>
      </w:r>
      <w:bookmarkStart w:id="2" w:name="docs-internal-guid-0d0c5a97-9a9a-fe94-e6"/>
      <w:bookmarkStart w:id="3" w:name="_GoBack"/>
      <w:bookmarkEnd w:id="2"/>
      <w:proofErr w:type="spellStart"/>
      <w:r>
        <w:rPr>
          <w:rStyle w:val="DefaultParagraphFont0"/>
          <w:rFonts w:hAnsi="Calibri"/>
          <w:color w:val="24231E"/>
          <w:sz w:val="22"/>
        </w:rPr>
        <w:t>EfficacyCare</w:t>
      </w:r>
      <w:proofErr w:type="spellEnd"/>
      <w:r>
        <w:rPr>
          <w:rStyle w:val="DefaultParagraphFont0"/>
          <w:rFonts w:hAnsi="Calibri"/>
          <w:color w:val="24231E"/>
          <w:sz w:val="22"/>
        </w:rPr>
        <w:t xml:space="preserve"> </w:t>
      </w:r>
      <w:bookmarkEnd w:id="3"/>
      <w:r>
        <w:rPr>
          <w:rStyle w:val="DefaultParagraphFont0"/>
          <w:rFonts w:hAnsi="Calibri"/>
          <w:color w:val="24231E"/>
          <w:sz w:val="22"/>
        </w:rPr>
        <w:t>together with IBM-Watson provide a tool, enabling the implementation of holistic personalize</w:t>
      </w:r>
      <w:r>
        <w:rPr>
          <w:rStyle w:val="DefaultParagraphFont0"/>
          <w:rFonts w:ascii="Calibri" w:hAnsi="Calibri"/>
          <w:color w:val="24231E"/>
          <w:sz w:val="22"/>
        </w:rPr>
        <w:t>d medicine and advocating the right treatment to the right patient. CDC projects 157 million people will be living with chronic conditions by 2020, and up to 30% of healthcare spending is wasteful, due to unsuitable treatment.  Management includes Human-Social-Psychologist, IT and Biotech R&amp;D experts, and MD's.</w:t>
      </w:r>
    </w:p>
    <w:p w:rsidR="00DC5D83" w:rsidRDefault="00DC5D83" w:rsidP="00DC5D83">
      <w:pPr>
        <w:pStyle w:val="Normal0"/>
        <w:numPr>
          <w:ilvl w:val="0"/>
          <w:numId w:val="2"/>
        </w:numPr>
        <w:spacing w:after="280" w:line="255" w:lineRule="atLeast"/>
        <w:rPr>
          <w:rStyle w:val="DefaultParagraphFont0"/>
          <w:b/>
          <w:bCs/>
          <w:color w:val="24231E"/>
          <w:sz w:val="22"/>
          <w:szCs w:val="22"/>
        </w:rPr>
      </w:pPr>
      <w:r>
        <w:rPr>
          <w:rStyle w:val="DefaultParagraphFont0"/>
          <w:b/>
          <w:bCs/>
          <w:color w:val="24231E"/>
          <w:sz w:val="22"/>
          <w:szCs w:val="22"/>
        </w:rPr>
        <w:t>Business Strategy</w:t>
      </w:r>
      <w:r>
        <w:rPr>
          <w:rStyle w:val="DefaultParagraphFont0"/>
          <w:color w:val="24231E"/>
          <w:sz w:val="22"/>
          <w:szCs w:val="22"/>
        </w:rPr>
        <w:t xml:space="preserve"> </w:t>
      </w:r>
      <w:r>
        <w:rPr>
          <w:rStyle w:val="DefaultParagraphFont0"/>
          <w:color w:val="24231E"/>
          <w:sz w:val="22"/>
          <w:szCs w:val="22"/>
        </w:rPr>
        <w:br/>
      </w:r>
      <w:bookmarkStart w:id="4" w:name="docs-internal-guid-0d0c5a97-9a9d-3ecf-ef"/>
      <w:bookmarkEnd w:id="4"/>
      <w:proofErr w:type="spellStart"/>
      <w:r>
        <w:rPr>
          <w:rStyle w:val="DefaultParagraphFont0"/>
          <w:rFonts w:hAnsi="Calibri"/>
          <w:color w:val="24231E"/>
          <w:sz w:val="22"/>
        </w:rPr>
        <w:t>ECtool</w:t>
      </w:r>
      <w:proofErr w:type="spellEnd"/>
      <w:r>
        <w:rPr>
          <w:rStyle w:val="DefaultParagraphFont0"/>
          <w:rFonts w:hAnsi="Calibri"/>
          <w:color w:val="24231E"/>
          <w:sz w:val="22"/>
        </w:rPr>
        <w:t xml:space="preserve"> will be integrated in HMO's data-system, enabling to make more informed cost-efficient medical decisions and design holistic personalized treatment to their patients. </w:t>
      </w:r>
      <w:r>
        <w:rPr>
          <w:rStyle w:val="DefaultParagraphFont0"/>
          <w:rFonts w:hAnsi="Calibri"/>
          <w:color w:val="24231E"/>
          <w:sz w:val="22"/>
        </w:rPr>
        <w:t> </w:t>
      </w:r>
      <w:proofErr w:type="spellStart"/>
      <w:r>
        <w:rPr>
          <w:rStyle w:val="DefaultParagraphFont0"/>
          <w:rFonts w:ascii="Calibri" w:hAnsi="Calibri"/>
          <w:color w:val="24231E"/>
          <w:sz w:val="22"/>
        </w:rPr>
        <w:t>ECtool</w:t>
      </w:r>
      <w:proofErr w:type="spellEnd"/>
      <w:r>
        <w:rPr>
          <w:rStyle w:val="DefaultParagraphFont0"/>
          <w:rFonts w:ascii="Calibri" w:hAnsi="Calibri"/>
          <w:color w:val="24231E"/>
          <w:sz w:val="22"/>
        </w:rPr>
        <w:t xml:space="preserve"> supplies transparency of the health condition to the patient, </w:t>
      </w:r>
      <w:proofErr w:type="spellStart"/>
      <w:r>
        <w:rPr>
          <w:rStyle w:val="DefaultParagraphFont0"/>
          <w:rFonts w:ascii="Calibri" w:hAnsi="Calibri"/>
          <w:color w:val="24231E"/>
          <w:sz w:val="22"/>
        </w:rPr>
        <w:t>embetters</w:t>
      </w:r>
      <w:proofErr w:type="spellEnd"/>
      <w:r>
        <w:rPr>
          <w:rStyle w:val="DefaultParagraphFont0"/>
          <w:rFonts w:ascii="Calibri" w:hAnsi="Calibri"/>
          <w:color w:val="24231E"/>
          <w:sz w:val="22"/>
        </w:rPr>
        <w:t xml:space="preserve"> the personal treatment, thus, can be used by HMO’s to attract more patients. Short-term-revenues rely on API calls and licensing, and long-term-revenues rely on Software-as-a-Service. </w:t>
      </w:r>
    </w:p>
    <w:p w:rsidR="00DC5D83" w:rsidRDefault="00DC5D83" w:rsidP="00DC5D83">
      <w:pPr>
        <w:pStyle w:val="Normal0"/>
        <w:numPr>
          <w:ilvl w:val="0"/>
          <w:numId w:val="3"/>
        </w:numPr>
        <w:spacing w:after="280" w:line="255" w:lineRule="atLeast"/>
        <w:rPr>
          <w:rStyle w:val="DefaultParagraphFont0"/>
          <w:b/>
          <w:bCs/>
          <w:color w:val="24231E"/>
          <w:sz w:val="22"/>
          <w:szCs w:val="22"/>
        </w:rPr>
      </w:pPr>
      <w:r>
        <w:rPr>
          <w:rStyle w:val="DefaultParagraphFont0"/>
          <w:b/>
          <w:bCs/>
          <w:color w:val="24231E"/>
          <w:sz w:val="22"/>
          <w:szCs w:val="22"/>
        </w:rPr>
        <w:t>Core Technology</w:t>
      </w:r>
      <w:r>
        <w:rPr>
          <w:rStyle w:val="DefaultParagraphFont0"/>
          <w:color w:val="24231E"/>
          <w:sz w:val="22"/>
          <w:szCs w:val="22"/>
        </w:rPr>
        <w:t xml:space="preserve"> </w:t>
      </w:r>
      <w:r>
        <w:rPr>
          <w:rStyle w:val="DefaultParagraphFont0"/>
          <w:color w:val="24231E"/>
          <w:sz w:val="22"/>
          <w:szCs w:val="22"/>
        </w:rPr>
        <w:br/>
      </w:r>
      <w:bookmarkStart w:id="5" w:name="docs-internal-guid-0d0c5a97-9a9e-0eb5-d5"/>
      <w:bookmarkEnd w:id="5"/>
      <w:r>
        <w:rPr>
          <w:rStyle w:val="DefaultParagraphFont0"/>
          <w:rFonts w:hAnsi="Calibri"/>
          <w:color w:val="24231E"/>
          <w:sz w:val="22"/>
        </w:rPr>
        <w:t xml:space="preserve">Most personalized medicine methods today refer solely to physiological traits, such as biomarkers, ignoring personality </w:t>
      </w:r>
      <w:proofErr w:type="spellStart"/>
      <w:r>
        <w:rPr>
          <w:rStyle w:val="DefaultParagraphFont0"/>
          <w:rFonts w:hAnsi="Calibri"/>
          <w:color w:val="24231E"/>
          <w:sz w:val="22"/>
        </w:rPr>
        <w:t>influence.</w:t>
      </w:r>
      <w:r>
        <w:rPr>
          <w:rStyle w:val="DefaultParagraphFont0"/>
          <w:rFonts w:ascii="Calibri" w:hAnsi="Calibri"/>
          <w:color w:val="24231E"/>
          <w:sz w:val="22"/>
        </w:rPr>
        <w:t>ECtool</w:t>
      </w:r>
      <w:proofErr w:type="spellEnd"/>
      <w:r>
        <w:rPr>
          <w:rStyle w:val="DefaultParagraphFont0"/>
          <w:rFonts w:ascii="Calibri" w:hAnsi="Calibri"/>
          <w:color w:val="24231E"/>
          <w:sz w:val="22"/>
        </w:rPr>
        <w:t xml:space="preserve"> is an Actionable Intelligence Analytics framework that combines Physical measurements and LQI – mind and body, for the purpose of personalizing the medical treatment, best-fitted to physiological and personality traits of the patient. Our Psycho-linguistic Algorithms identifies the patient's Well-being, using psychological-social-neuroscientific methods.  </w:t>
      </w:r>
    </w:p>
    <w:p w:rsidR="00DC5D83" w:rsidRDefault="00DC5D83" w:rsidP="00DC5D83">
      <w:pPr>
        <w:pStyle w:val="Normal0"/>
        <w:numPr>
          <w:ilvl w:val="0"/>
          <w:numId w:val="4"/>
        </w:numPr>
        <w:spacing w:after="280" w:line="255" w:lineRule="atLeast"/>
        <w:rPr>
          <w:rStyle w:val="DefaultParagraphFont0"/>
          <w:b/>
          <w:bCs/>
          <w:color w:val="24231E"/>
          <w:sz w:val="22"/>
          <w:szCs w:val="22"/>
        </w:rPr>
      </w:pPr>
      <w:r>
        <w:rPr>
          <w:rStyle w:val="DefaultParagraphFont0"/>
          <w:b/>
          <w:bCs/>
          <w:color w:val="24231E"/>
          <w:sz w:val="22"/>
          <w:szCs w:val="22"/>
        </w:rPr>
        <w:t>Product Profile/Pipeline</w:t>
      </w:r>
      <w:r>
        <w:rPr>
          <w:rStyle w:val="DefaultParagraphFont0"/>
          <w:color w:val="24231E"/>
          <w:sz w:val="22"/>
          <w:szCs w:val="22"/>
        </w:rPr>
        <w:t xml:space="preserve"> </w:t>
      </w:r>
      <w:r>
        <w:rPr>
          <w:rStyle w:val="DefaultParagraphFont0"/>
          <w:color w:val="24231E"/>
          <w:sz w:val="22"/>
          <w:szCs w:val="22"/>
        </w:rPr>
        <w:br/>
      </w:r>
      <w:bookmarkStart w:id="6" w:name="docs-internal-guid-0d0c5a97-9a9e-d63f-03"/>
      <w:bookmarkEnd w:id="6"/>
      <w:proofErr w:type="spellStart"/>
      <w:r>
        <w:rPr>
          <w:rStyle w:val="DefaultParagraphFont0"/>
          <w:rFonts w:hAnsi="Calibri"/>
          <w:color w:val="24231E"/>
          <w:sz w:val="22"/>
        </w:rPr>
        <w:t>ECtool</w:t>
      </w:r>
      <w:proofErr w:type="spellEnd"/>
      <w:r>
        <w:rPr>
          <w:rStyle w:val="DefaultParagraphFont0"/>
          <w:rFonts w:hAnsi="Calibri"/>
          <w:color w:val="24231E"/>
          <w:sz w:val="22"/>
        </w:rPr>
        <w:t xml:space="preserve"> is designed to supply insights about treatment-efficacy according to personal needs of patients with chronic diseases. </w:t>
      </w:r>
      <w:r>
        <w:rPr>
          <w:rStyle w:val="DefaultParagraphFont0"/>
          <w:rFonts w:ascii="Calibri" w:hAnsi="Calibri"/>
          <w:color w:val="24231E"/>
          <w:sz w:val="22"/>
        </w:rPr>
        <w:t xml:space="preserve">Initially, it will be used in CVD patients; next - in diabetic </w:t>
      </w:r>
      <w:proofErr w:type="spellStart"/>
      <w:r>
        <w:rPr>
          <w:rStyle w:val="DefaultParagraphFont0"/>
          <w:rFonts w:ascii="Calibri" w:hAnsi="Calibri"/>
          <w:color w:val="24231E"/>
          <w:sz w:val="22"/>
        </w:rPr>
        <w:t>patients.Additionally</w:t>
      </w:r>
      <w:proofErr w:type="spellEnd"/>
      <w:r>
        <w:rPr>
          <w:rStyle w:val="DefaultParagraphFont0"/>
          <w:rFonts w:ascii="Calibri" w:hAnsi="Calibri"/>
          <w:color w:val="24231E"/>
          <w:sz w:val="22"/>
        </w:rPr>
        <w:t xml:space="preserve">, the big-data-ocean is growing each year, yet it’s important to have an actionable-data to make better-educated decisions. </w:t>
      </w:r>
      <w:proofErr w:type="spellStart"/>
      <w:r>
        <w:rPr>
          <w:rStyle w:val="DefaultParagraphFont0"/>
          <w:rFonts w:ascii="Calibri" w:hAnsi="Calibri"/>
          <w:color w:val="24231E"/>
          <w:sz w:val="22"/>
        </w:rPr>
        <w:t>ECtool</w:t>
      </w:r>
      <w:proofErr w:type="spellEnd"/>
      <w:r>
        <w:rPr>
          <w:rStyle w:val="DefaultParagraphFont0"/>
          <w:rFonts w:ascii="Calibri" w:hAnsi="Calibri"/>
          <w:color w:val="24231E"/>
          <w:sz w:val="22"/>
        </w:rPr>
        <w:t xml:space="preserve"> can be integrated in already-in-use platforms managed and supported by leading providers.</w:t>
      </w:r>
    </w:p>
    <w:p w:rsidR="00DC5D83" w:rsidRDefault="00DC5D83" w:rsidP="00DC5D83">
      <w:pPr>
        <w:pStyle w:val="Normal0"/>
        <w:numPr>
          <w:ilvl w:val="0"/>
          <w:numId w:val="5"/>
        </w:numPr>
        <w:spacing w:after="280" w:line="255" w:lineRule="atLeast"/>
        <w:rPr>
          <w:rStyle w:val="DefaultParagraphFont0"/>
        </w:rPr>
      </w:pPr>
      <w:r>
        <w:rPr>
          <w:rStyle w:val="DefaultParagraphFont0"/>
          <w:b/>
          <w:bCs/>
          <w:color w:val="24231E"/>
          <w:sz w:val="22"/>
          <w:szCs w:val="22"/>
        </w:rPr>
        <w:t>What's Next?</w:t>
      </w:r>
      <w:r>
        <w:rPr>
          <w:rStyle w:val="DefaultParagraphFont0"/>
          <w:color w:val="24231E"/>
          <w:sz w:val="22"/>
          <w:szCs w:val="22"/>
        </w:rPr>
        <w:t xml:space="preserve"> </w:t>
      </w:r>
      <w:r>
        <w:rPr>
          <w:rStyle w:val="DefaultParagraphFont0"/>
          <w:color w:val="24231E"/>
          <w:sz w:val="22"/>
          <w:szCs w:val="22"/>
        </w:rPr>
        <w:br/>
      </w:r>
      <w:bookmarkStart w:id="7" w:name="docs-internal-guid-0d0c5a97-9a9f-ae01-0f"/>
      <w:bookmarkEnd w:id="7"/>
      <w:r>
        <w:rPr>
          <w:rStyle w:val="DefaultParagraphFont0"/>
          <w:rFonts w:hAnsi="Calibri"/>
          <w:color w:val="24231E"/>
          <w:sz w:val="22"/>
        </w:rPr>
        <w:t>First POC will be e</w:t>
      </w:r>
      <w:r>
        <w:rPr>
          <w:rStyle w:val="DefaultParagraphFont0"/>
          <w:rFonts w:ascii="Calibri" w:hAnsi="Calibri"/>
          <w:color w:val="24231E"/>
          <w:sz w:val="22"/>
        </w:rPr>
        <w:t xml:space="preserve">stablished after clinical trial with CVD patients, in HMO’s; funding will come from grants. Secondly, clinical trials with Diabetes patients. </w:t>
      </w:r>
      <w:proofErr w:type="spellStart"/>
      <w:r>
        <w:rPr>
          <w:rStyle w:val="DefaultParagraphFont0"/>
          <w:rFonts w:ascii="Calibri" w:hAnsi="Calibri"/>
          <w:color w:val="24231E"/>
          <w:sz w:val="22"/>
        </w:rPr>
        <w:t>EfficacyCare</w:t>
      </w:r>
      <w:proofErr w:type="spellEnd"/>
      <w:r>
        <w:rPr>
          <w:rStyle w:val="DefaultParagraphFont0"/>
          <w:rFonts w:ascii="Calibri" w:hAnsi="Calibri"/>
          <w:color w:val="24231E"/>
          <w:sz w:val="22"/>
        </w:rPr>
        <w:t xml:space="preserve"> will recruit R&amp;D staff in areas of Machine-Learning and Artificial-Intelligence to expand operations. After POC, Integration of </w:t>
      </w:r>
      <w:proofErr w:type="spellStart"/>
      <w:r>
        <w:rPr>
          <w:rStyle w:val="DefaultParagraphFont0"/>
          <w:rFonts w:ascii="Calibri" w:hAnsi="Calibri"/>
          <w:color w:val="24231E"/>
          <w:sz w:val="22"/>
        </w:rPr>
        <w:t>ECtool</w:t>
      </w:r>
      <w:proofErr w:type="spellEnd"/>
      <w:r>
        <w:rPr>
          <w:rStyle w:val="DefaultParagraphFont0"/>
          <w:rFonts w:ascii="Calibri" w:hAnsi="Calibri"/>
          <w:color w:val="24231E"/>
          <w:sz w:val="22"/>
        </w:rPr>
        <w:t xml:space="preserve"> in HMO’s computational system, resulting in short-term-revenues from calls and licensing, and long-term-revenues from Software-as-a-Service.  </w:t>
      </w:r>
    </w:p>
    <w:p w:rsidR="0097331D" w:rsidRPr="00DC5D83" w:rsidRDefault="0097331D"/>
    <w:sectPr w:rsidR="0097331D" w:rsidRPr="00DC5D83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24231E"/>
        <w:sz w:val="20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00000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24231E"/>
        <w:sz w:val="20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9"/>
    <w:multiLevelType w:val="multilevel"/>
    <w:tmpl w:val="0000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24231E"/>
        <w:sz w:val="20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A"/>
    <w:multiLevelType w:val="multilevel"/>
    <w:tmpl w:val="00000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24231E"/>
        <w:sz w:val="20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B"/>
    <w:multiLevelType w:val="multilevel"/>
    <w:tmpl w:val="0000000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24231E"/>
        <w:sz w:val="20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83"/>
    <w:rsid w:val="006C6F2B"/>
    <w:rsid w:val="0097331D"/>
    <w:rsid w:val="00D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A14A1-8ACF-459B-BEFB-DCE56E5C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C5D83"/>
    <w:rPr>
      <w:b/>
      <w:bCs/>
    </w:rPr>
  </w:style>
  <w:style w:type="paragraph" w:styleId="NormalWeb">
    <w:name w:val="Normal (Web)"/>
    <w:basedOn w:val="Normal"/>
    <w:rsid w:val="00DC5D8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DC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efaultParagraphFont0">
    <w:name w:val="Default Paragraph Font_0"/>
    <w:rsid w:val="00DC5D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2016-05-25T17:33:00Z</dcterms:created>
  <dcterms:modified xsi:type="dcterms:W3CDTF">2016-05-25T17:34:00Z</dcterms:modified>
</cp:coreProperties>
</file>