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26" w:rsidRPr="009B55DA" w:rsidRDefault="001F2826" w:rsidP="001F2826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295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IV TRAX-</w:t>
      </w:r>
      <w:r w:rsidRPr="009B55DA">
        <w:rPr>
          <w:rStyle w:val="Strong"/>
          <w:rFonts w:ascii="Calibri" w:hAnsi="Calibri"/>
          <w:sz w:val="22"/>
          <w:szCs w:val="22"/>
        </w:rPr>
        <w:t xml:space="preserve"> NEW H2H MOBILE HEALTH SYSTEM FOR HOME CARE PATIENTS</w:t>
      </w:r>
    </w:p>
    <w:p w:rsidR="001F2826" w:rsidRDefault="001F2826" w:rsidP="001F2826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1F2826" w:rsidRPr="009B55DA" w:rsidRDefault="001F2826" w:rsidP="001F2826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Michal Devir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Pierre Sharvit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Gershon Goldenberg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Pro-IV Medical</w:t>
      </w:r>
    </w:p>
    <w:p w:rsidR="001F2826" w:rsidRPr="004C77AB" w:rsidRDefault="001F2826" w:rsidP="001F2826">
      <w:pPr>
        <w:pStyle w:val="BodyText"/>
        <w:numPr>
          <w:ilvl w:val="0"/>
          <w:numId w:val="1"/>
        </w:numPr>
        <w:rPr>
          <w:rFonts w:ascii="Cambria" w:eastAsia="MS Minngs" w:hAnsi="Cambria" w:cs="Arial"/>
          <w:b/>
        </w:rPr>
      </w:pPr>
      <w:r w:rsidRPr="00C54A67">
        <w:rPr>
          <w:rFonts w:ascii="Cambria" w:hAnsi="Cambria" w:cs="Arial"/>
          <w:b/>
          <w:bCs/>
          <w:color w:val="24231E"/>
          <w:sz w:val="22"/>
          <w:szCs w:val="22"/>
        </w:rPr>
        <w:t>Investment Rationale</w:t>
      </w:r>
      <w:r w:rsidRPr="004C77AB">
        <w:rPr>
          <w:rFonts w:ascii="Cambria" w:eastAsia="MS Minngs" w:hAnsi="Cambria" w:cs="Arial"/>
          <w:b/>
        </w:rPr>
        <w:t xml:space="preserve">: </w:t>
      </w:r>
    </w:p>
    <w:p w:rsidR="001F2826" w:rsidRPr="008D18C6" w:rsidRDefault="001F2826" w:rsidP="001F2826">
      <w:pPr>
        <w:pStyle w:val="BodyText"/>
        <w:rPr>
          <w:rFonts w:ascii="Cambria" w:eastAsia="MS Minngs" w:hAnsi="Cambria" w:cs="Arial"/>
        </w:rPr>
      </w:pPr>
      <w:proofErr w:type="spellStart"/>
      <w:proofErr w:type="gramStart"/>
      <w:r>
        <w:rPr>
          <w:rFonts w:ascii="Cambria" w:eastAsia="MS Minngs" w:hAnsi="Cambria" w:cs="Arial"/>
        </w:rPr>
        <w:t>HomeTrax</w:t>
      </w:r>
      <w:proofErr w:type="spellEnd"/>
      <w:r>
        <w:rPr>
          <w:rFonts w:ascii="Cambria" w:eastAsia="MS Minngs" w:hAnsi="Cambria" w:cs="Arial"/>
        </w:rPr>
        <w:t xml:space="preserve">  H2H</w:t>
      </w:r>
      <w:proofErr w:type="gramEnd"/>
      <w:r>
        <w:rPr>
          <w:rFonts w:ascii="Cambria" w:eastAsia="MS Minngs" w:hAnsi="Cambria" w:cs="Arial"/>
        </w:rPr>
        <w:t xml:space="preserve"> new mobile  monitoring and management system for  patients receiving intravenous therapy at home. It's a unique, </w:t>
      </w:r>
      <w:r w:rsidRPr="008D18C6">
        <w:rPr>
          <w:rFonts w:ascii="Cambria" w:eastAsia="MS Minngs" w:hAnsi="Cambria" w:cs="Arial"/>
        </w:rPr>
        <w:t xml:space="preserve"> </w:t>
      </w:r>
      <w:r>
        <w:rPr>
          <w:rFonts w:ascii="Cambria" w:eastAsia="MS Minngs" w:hAnsi="Cambria" w:cs="Arial"/>
        </w:rPr>
        <w:t xml:space="preserve">patented </w:t>
      </w:r>
      <w:r w:rsidRPr="008D18C6">
        <w:rPr>
          <w:rFonts w:ascii="Cambria" w:eastAsia="MS Minngs" w:hAnsi="Cambria" w:cs="Arial"/>
        </w:rPr>
        <w:t xml:space="preserve"> technology</w:t>
      </w:r>
      <w:r>
        <w:rPr>
          <w:rFonts w:ascii="Cambria" w:eastAsia="MS Minngs" w:hAnsi="Cambria" w:cs="Arial"/>
        </w:rPr>
        <w:t xml:space="preserve"> </w:t>
      </w:r>
      <w:r w:rsidRPr="008D18C6">
        <w:rPr>
          <w:rFonts w:ascii="Cambria" w:eastAsia="MS Minngs" w:hAnsi="Cambria" w:cs="Arial"/>
        </w:rPr>
        <w:t xml:space="preserve"> </w:t>
      </w:r>
      <w:r>
        <w:rPr>
          <w:rFonts w:ascii="Cambria" w:eastAsia="MS Minngs" w:hAnsi="Cambria" w:cs="Arial"/>
        </w:rPr>
        <w:t xml:space="preserve">improves </w:t>
      </w:r>
      <w:r w:rsidRPr="008D18C6">
        <w:rPr>
          <w:rFonts w:ascii="Cambria" w:eastAsia="MS Minngs" w:hAnsi="Cambria" w:cs="Arial"/>
        </w:rPr>
        <w:t xml:space="preserve"> </w:t>
      </w:r>
      <w:r>
        <w:rPr>
          <w:rFonts w:ascii="Cambria" w:eastAsia="MS Minngs" w:hAnsi="Cambria" w:cs="Arial"/>
        </w:rPr>
        <w:t xml:space="preserve">dramatically the </w:t>
      </w:r>
      <w:r w:rsidRPr="008D18C6">
        <w:rPr>
          <w:rFonts w:ascii="Cambria" w:eastAsia="MS Minngs" w:hAnsi="Cambria" w:cs="Arial"/>
        </w:rPr>
        <w:t>compliance</w:t>
      </w:r>
      <w:r>
        <w:rPr>
          <w:rFonts w:ascii="Cambria" w:eastAsia="MS Minngs" w:hAnsi="Cambria" w:cs="Arial"/>
        </w:rPr>
        <w:t xml:space="preserve"> of homecare patients , </w:t>
      </w:r>
      <w:r w:rsidRPr="008D18C6">
        <w:rPr>
          <w:rFonts w:ascii="Cambria" w:eastAsia="MS Minngs" w:hAnsi="Cambria" w:cs="Arial"/>
        </w:rPr>
        <w:t xml:space="preserve"> </w:t>
      </w:r>
      <w:r>
        <w:rPr>
          <w:rFonts w:ascii="Cambria" w:eastAsia="MS Minngs" w:hAnsi="Cambria" w:cs="Arial"/>
        </w:rPr>
        <w:t xml:space="preserve">as well  providing on-line information for caregivers, homecare service providers, insurance companies. It also </w:t>
      </w:r>
      <w:proofErr w:type="gramStart"/>
      <w:r>
        <w:rPr>
          <w:rFonts w:ascii="Cambria" w:eastAsia="MS Minngs" w:hAnsi="Cambria" w:cs="Arial"/>
        </w:rPr>
        <w:t>reduces  re</w:t>
      </w:r>
      <w:proofErr w:type="gramEnd"/>
      <w:r>
        <w:rPr>
          <w:rFonts w:ascii="Cambria" w:eastAsia="MS Minngs" w:hAnsi="Cambria" w:cs="Arial"/>
        </w:rPr>
        <w:t xml:space="preserve">-admission costs .  The company is led by </w:t>
      </w:r>
      <w:r w:rsidRPr="006D10F6">
        <w:rPr>
          <w:rFonts w:ascii="Cambria" w:eastAsia="MS Minngs" w:hAnsi="Cambria" w:cs="Arial"/>
        </w:rPr>
        <w:t>Veteran entrepreneurs &amp; executives</w:t>
      </w:r>
      <w:r>
        <w:rPr>
          <w:rFonts w:ascii="Cambria" w:eastAsia="MS Minngs" w:hAnsi="Cambria" w:cs="Arial"/>
        </w:rPr>
        <w:t xml:space="preserve">. </w:t>
      </w:r>
    </w:p>
    <w:p w:rsidR="001F2826" w:rsidRDefault="001F2826" w:rsidP="001F2826">
      <w:pPr>
        <w:pStyle w:val="Normal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</w:p>
    <w:p w:rsidR="001F2826" w:rsidRDefault="001F2826" w:rsidP="001F2826">
      <w:pPr>
        <w:pStyle w:val="Normal0"/>
        <w:rPr>
          <w:rFonts w:ascii="Calibri" w:eastAsia="Calibri" w:hAnsi="Calibri"/>
        </w:rPr>
      </w:pPr>
    </w:p>
    <w:p w:rsidR="001F2826" w:rsidRPr="00C54A67" w:rsidRDefault="001F2826" w:rsidP="001F2826">
      <w:pPr>
        <w:pStyle w:val="BodyText"/>
        <w:numPr>
          <w:ilvl w:val="0"/>
          <w:numId w:val="1"/>
        </w:numPr>
        <w:rPr>
          <w:rFonts w:ascii="Cambria" w:hAnsi="Cambria" w:cs="Arial"/>
          <w:b/>
          <w:bCs/>
          <w:color w:val="24231E"/>
          <w:sz w:val="22"/>
          <w:szCs w:val="22"/>
        </w:rPr>
      </w:pPr>
      <w:r w:rsidRPr="00C54A67">
        <w:rPr>
          <w:rFonts w:ascii="Cambria" w:hAnsi="Cambria" w:cs="Arial"/>
          <w:b/>
          <w:bCs/>
          <w:color w:val="24231E"/>
          <w:sz w:val="22"/>
          <w:szCs w:val="22"/>
        </w:rPr>
        <w:t xml:space="preserve">Business Strategy:  </w:t>
      </w:r>
    </w:p>
    <w:p w:rsidR="001F2826" w:rsidRDefault="001F2826" w:rsidP="001F2826">
      <w:pPr>
        <w:pStyle w:val="BodyText"/>
        <w:rPr>
          <w:rFonts w:ascii="Calibri" w:hAnsi="Calibri"/>
        </w:rPr>
      </w:pPr>
      <w:proofErr w:type="spellStart"/>
      <w:proofErr w:type="gramStart"/>
      <w:r>
        <w:rPr>
          <w:rFonts w:ascii="Cambria" w:eastAsia="MS Minngs" w:hAnsi="Cambria" w:cs="Arial"/>
        </w:rPr>
        <w:t>HomeTrax</w:t>
      </w:r>
      <w:proofErr w:type="spellEnd"/>
      <w:r>
        <w:rPr>
          <w:rFonts w:ascii="Cambria" w:eastAsia="MS Minngs" w:hAnsi="Cambria" w:cs="Arial"/>
        </w:rPr>
        <w:t xml:space="preserve"> </w:t>
      </w:r>
      <w:r w:rsidRPr="008D18C6">
        <w:rPr>
          <w:rFonts w:ascii="Cambria" w:eastAsia="MS Minngs" w:hAnsi="Cambria" w:cs="Arial"/>
        </w:rPr>
        <w:t xml:space="preserve"> mobile</w:t>
      </w:r>
      <w:proofErr w:type="gramEnd"/>
      <w:r w:rsidRPr="008D18C6">
        <w:rPr>
          <w:rFonts w:ascii="Cambria" w:eastAsia="MS Minngs" w:hAnsi="Cambria" w:cs="Arial"/>
        </w:rPr>
        <w:t xml:space="preserve"> real-time wireless technology, is well suited for use in hospitals, outpatient </w:t>
      </w:r>
      <w:r>
        <w:rPr>
          <w:rFonts w:ascii="Cambria" w:eastAsia="MS Minngs" w:hAnsi="Cambria" w:cs="Arial"/>
        </w:rPr>
        <w:t xml:space="preserve">clinics, </w:t>
      </w:r>
      <w:r w:rsidRPr="008D18C6">
        <w:rPr>
          <w:rFonts w:ascii="Cambria" w:eastAsia="MS Minngs" w:hAnsi="Cambria" w:cs="Arial"/>
        </w:rPr>
        <w:t xml:space="preserve"> nursing facilities, and home care. </w:t>
      </w:r>
    </w:p>
    <w:p w:rsidR="001F2826" w:rsidRPr="0012689A" w:rsidRDefault="001F2826" w:rsidP="001F2826">
      <w:pPr>
        <w:pStyle w:val="Normal0"/>
        <w:rPr>
          <w:rFonts w:ascii="Cambria" w:eastAsia="MS Minngs" w:hAnsi="Cambria" w:cs="Arial"/>
          <w:sz w:val="24"/>
          <w:szCs w:val="24"/>
          <w:lang w:bidi="ar-SA"/>
        </w:rPr>
      </w:pPr>
      <w:r w:rsidRPr="0012689A">
        <w:rPr>
          <w:rFonts w:ascii="Cambria" w:eastAsia="MS Minngs" w:hAnsi="Cambria" w:cs="Arial"/>
          <w:sz w:val="24"/>
          <w:szCs w:val="24"/>
          <w:lang w:bidi="ar-SA"/>
        </w:rPr>
        <w:t xml:space="preserve">We   plan to sell or </w:t>
      </w:r>
      <w:proofErr w:type="gramStart"/>
      <w:r w:rsidRPr="0012689A">
        <w:rPr>
          <w:rFonts w:ascii="Cambria" w:eastAsia="MS Minngs" w:hAnsi="Cambria" w:cs="Arial"/>
          <w:sz w:val="24"/>
          <w:szCs w:val="24"/>
          <w:lang w:bidi="ar-SA"/>
        </w:rPr>
        <w:t>license  the</w:t>
      </w:r>
      <w:proofErr w:type="gramEnd"/>
      <w:r w:rsidRPr="0012689A">
        <w:rPr>
          <w:rFonts w:ascii="Cambria" w:eastAsia="MS Minngs" w:hAnsi="Cambria" w:cs="Arial"/>
          <w:sz w:val="24"/>
          <w:szCs w:val="24"/>
          <w:lang w:bidi="ar-SA"/>
        </w:rPr>
        <w:t xml:space="preserve"> software, and </w:t>
      </w:r>
      <w:r>
        <w:rPr>
          <w:rFonts w:ascii="Cambria" w:eastAsia="MS Minngs" w:hAnsi="Cambria" w:cs="Arial"/>
          <w:sz w:val="24"/>
          <w:szCs w:val="24"/>
          <w:lang w:bidi="ar-SA"/>
        </w:rPr>
        <w:t xml:space="preserve">the controller </w:t>
      </w:r>
      <w:r w:rsidRPr="0012689A">
        <w:rPr>
          <w:rFonts w:ascii="Cambria" w:eastAsia="MS Minngs" w:hAnsi="Cambria" w:cs="Arial"/>
          <w:sz w:val="24"/>
          <w:szCs w:val="24"/>
          <w:lang w:bidi="ar-SA"/>
        </w:rPr>
        <w:t>devices .</w:t>
      </w:r>
      <w:r>
        <w:rPr>
          <w:rFonts w:ascii="Cambria" w:eastAsia="MS Minngs" w:hAnsi="Cambria" w:cs="Arial"/>
          <w:sz w:val="24"/>
          <w:szCs w:val="24"/>
          <w:lang w:bidi="ar-SA"/>
        </w:rPr>
        <w:t xml:space="preserve"> The </w:t>
      </w:r>
      <w:proofErr w:type="gramStart"/>
      <w:r>
        <w:rPr>
          <w:rFonts w:ascii="Cambria" w:eastAsia="MS Minngs" w:hAnsi="Cambria" w:cs="Arial"/>
          <w:sz w:val="24"/>
          <w:szCs w:val="24"/>
          <w:lang w:bidi="ar-SA"/>
        </w:rPr>
        <w:t xml:space="preserve">company </w:t>
      </w:r>
      <w:r w:rsidRPr="0012689A">
        <w:rPr>
          <w:rFonts w:ascii="Cambria" w:eastAsia="MS Minngs" w:hAnsi="Cambria" w:cs="Arial"/>
          <w:sz w:val="24"/>
          <w:szCs w:val="24"/>
          <w:lang w:bidi="ar-SA"/>
        </w:rPr>
        <w:t xml:space="preserve"> offer</w:t>
      </w:r>
      <w:r>
        <w:rPr>
          <w:rFonts w:ascii="Cambria" w:eastAsia="MS Minngs" w:hAnsi="Cambria" w:cs="Arial"/>
          <w:sz w:val="24"/>
          <w:szCs w:val="24"/>
          <w:lang w:bidi="ar-SA"/>
        </w:rPr>
        <w:t>s</w:t>
      </w:r>
      <w:proofErr w:type="gramEnd"/>
      <w:r w:rsidRPr="0012689A">
        <w:rPr>
          <w:rFonts w:ascii="Cambria" w:eastAsia="MS Minngs" w:hAnsi="Cambria" w:cs="Arial"/>
          <w:sz w:val="24"/>
          <w:szCs w:val="24"/>
          <w:lang w:bidi="ar-SA"/>
        </w:rPr>
        <w:t xml:space="preserve"> data management system and compliance call center   This diverse revenue structure will be attractive to customers depending on their reimbursement constraints. </w:t>
      </w:r>
    </w:p>
    <w:p w:rsidR="001F2826" w:rsidRDefault="001F2826" w:rsidP="001F2826">
      <w:pPr>
        <w:pStyle w:val="Normal0"/>
        <w:rPr>
          <w:rFonts w:ascii="Calibri" w:eastAsia="Calibri" w:hAnsi="Calibri"/>
        </w:rPr>
      </w:pPr>
    </w:p>
    <w:p w:rsidR="001F2826" w:rsidRDefault="001F2826" w:rsidP="001F2826">
      <w:pPr>
        <w:pStyle w:val="Normal0"/>
        <w:rPr>
          <w:rFonts w:ascii="Calibri" w:eastAsia="Calibri" w:hAnsi="Calibri"/>
        </w:rPr>
      </w:pPr>
    </w:p>
    <w:p w:rsidR="001F2826" w:rsidRPr="00C54A67" w:rsidRDefault="001F2826" w:rsidP="001F2826">
      <w:pPr>
        <w:pStyle w:val="BodyText"/>
        <w:numPr>
          <w:ilvl w:val="0"/>
          <w:numId w:val="1"/>
        </w:numPr>
        <w:rPr>
          <w:rFonts w:ascii="Cambria" w:hAnsi="Cambria" w:cs="Arial"/>
          <w:b/>
          <w:bCs/>
          <w:color w:val="24231E"/>
          <w:sz w:val="22"/>
          <w:szCs w:val="22"/>
        </w:rPr>
      </w:pPr>
      <w:r w:rsidRPr="00C54A67">
        <w:rPr>
          <w:rFonts w:ascii="Cambria" w:hAnsi="Cambria" w:cs="Arial"/>
          <w:b/>
          <w:bCs/>
          <w:color w:val="24231E"/>
          <w:sz w:val="22"/>
          <w:szCs w:val="22"/>
        </w:rPr>
        <w:t xml:space="preserve">Core Technology: </w:t>
      </w:r>
    </w:p>
    <w:p w:rsidR="001F2826" w:rsidRPr="008D18C6" w:rsidRDefault="001F2826" w:rsidP="001F2826">
      <w:pPr>
        <w:pStyle w:val="BodyText"/>
        <w:rPr>
          <w:rFonts w:ascii="Cambria" w:eastAsia="MS Minngs" w:hAnsi="Cambria" w:cs="Arial"/>
        </w:rPr>
      </w:pPr>
      <w:r w:rsidRPr="008D18C6">
        <w:rPr>
          <w:rFonts w:ascii="Cambria" w:eastAsia="MS Minngs" w:hAnsi="Cambria" w:cs="Arial"/>
        </w:rPr>
        <w:t xml:space="preserve">The platform’s main components include </w:t>
      </w:r>
      <w:proofErr w:type="gramStart"/>
      <w:r>
        <w:rPr>
          <w:rFonts w:ascii="Cambria" w:eastAsia="MS Minngs" w:hAnsi="Cambria" w:cs="Arial"/>
        </w:rPr>
        <w:t>a  controller</w:t>
      </w:r>
      <w:proofErr w:type="gramEnd"/>
      <w:r>
        <w:rPr>
          <w:rFonts w:ascii="Cambria" w:eastAsia="MS Minngs" w:hAnsi="Cambria" w:cs="Arial"/>
        </w:rPr>
        <w:t xml:space="preserve"> device mounted on the IV line ,</w:t>
      </w:r>
      <w:r w:rsidRPr="008D18C6">
        <w:rPr>
          <w:rFonts w:ascii="Cambria" w:eastAsia="MS Minngs" w:hAnsi="Cambria" w:cs="Arial"/>
        </w:rPr>
        <w:t xml:space="preserve"> </w:t>
      </w:r>
      <w:r>
        <w:rPr>
          <w:rFonts w:ascii="Cambria" w:eastAsia="MS Minngs" w:hAnsi="Cambria" w:cs="Arial"/>
        </w:rPr>
        <w:t xml:space="preserve"> a web-based </w:t>
      </w:r>
      <w:r w:rsidRPr="008D18C6">
        <w:rPr>
          <w:rFonts w:ascii="Cambria" w:eastAsia="MS Minngs" w:hAnsi="Cambria" w:cs="Arial"/>
        </w:rPr>
        <w:t xml:space="preserve">management software, and </w:t>
      </w:r>
      <w:r>
        <w:rPr>
          <w:rFonts w:ascii="Cambria" w:eastAsia="MS Minngs" w:hAnsi="Cambria" w:cs="Arial"/>
        </w:rPr>
        <w:t xml:space="preserve">smartphone </w:t>
      </w:r>
      <w:r w:rsidRPr="008D18C6">
        <w:rPr>
          <w:rFonts w:ascii="Cambria" w:eastAsia="MS Minngs" w:hAnsi="Cambria" w:cs="Arial"/>
        </w:rPr>
        <w:t xml:space="preserve"> </w:t>
      </w:r>
      <w:r>
        <w:rPr>
          <w:rFonts w:ascii="Cambria" w:eastAsia="MS Minngs" w:hAnsi="Cambria" w:cs="Arial"/>
        </w:rPr>
        <w:t>A</w:t>
      </w:r>
      <w:r w:rsidRPr="008D18C6">
        <w:rPr>
          <w:rFonts w:ascii="Cambria" w:eastAsia="MS Minngs" w:hAnsi="Cambria" w:cs="Arial"/>
        </w:rPr>
        <w:t>pp</w:t>
      </w:r>
      <w:r>
        <w:rPr>
          <w:rFonts w:ascii="Cambria" w:eastAsia="MS Minngs" w:hAnsi="Cambria" w:cs="Arial"/>
        </w:rPr>
        <w:t>.</w:t>
      </w:r>
      <w:r w:rsidRPr="008D18C6">
        <w:rPr>
          <w:rFonts w:ascii="Cambria" w:eastAsia="MS Minngs" w:hAnsi="Cambria" w:cs="Arial"/>
        </w:rPr>
        <w:t xml:space="preserve"> </w:t>
      </w:r>
      <w:r>
        <w:rPr>
          <w:rFonts w:ascii="Cambria" w:eastAsia="MS Minngs" w:hAnsi="Cambria" w:cs="Arial"/>
        </w:rPr>
        <w:t xml:space="preserve">The communication is done by 3G, NFC or </w:t>
      </w:r>
      <w:proofErr w:type="spellStart"/>
      <w:proofErr w:type="gramStart"/>
      <w:r>
        <w:rPr>
          <w:rFonts w:ascii="Cambria" w:eastAsia="MS Minngs" w:hAnsi="Cambria" w:cs="Arial"/>
        </w:rPr>
        <w:t>wifi</w:t>
      </w:r>
      <w:proofErr w:type="spellEnd"/>
      <w:r>
        <w:rPr>
          <w:rFonts w:ascii="Cambria" w:eastAsia="MS Minngs" w:hAnsi="Cambria" w:cs="Arial"/>
        </w:rPr>
        <w:t xml:space="preserve">  technology</w:t>
      </w:r>
      <w:proofErr w:type="gramEnd"/>
      <w:r>
        <w:rPr>
          <w:rFonts w:ascii="Cambria" w:eastAsia="MS Minngs" w:hAnsi="Cambria" w:cs="Arial"/>
        </w:rPr>
        <w:t xml:space="preserve">. </w:t>
      </w:r>
    </w:p>
    <w:p w:rsidR="001F2826" w:rsidRPr="0012689A" w:rsidRDefault="001F2826" w:rsidP="001F2826">
      <w:pPr>
        <w:pStyle w:val="Normal0"/>
        <w:rPr>
          <w:rFonts w:ascii="Cambria" w:eastAsia="MS Minngs" w:hAnsi="Cambria" w:cs="Arial"/>
          <w:sz w:val="24"/>
          <w:szCs w:val="24"/>
          <w:lang w:bidi="ar-SA"/>
        </w:rPr>
      </w:pPr>
      <w:r w:rsidRPr="0012689A">
        <w:rPr>
          <w:rFonts w:ascii="Cambria" w:eastAsia="MS Minngs" w:hAnsi="Cambria" w:cs="Arial"/>
          <w:sz w:val="24"/>
          <w:szCs w:val="24"/>
          <w:lang w:bidi="ar-SA"/>
        </w:rPr>
        <w:t xml:space="preserve">Together, with its patient and drug ID systems, Home </w:t>
      </w:r>
      <w:proofErr w:type="spellStart"/>
      <w:r w:rsidRPr="0012689A">
        <w:rPr>
          <w:rFonts w:ascii="Cambria" w:eastAsia="MS Minngs" w:hAnsi="Cambria" w:cs="Arial"/>
          <w:sz w:val="24"/>
          <w:szCs w:val="24"/>
          <w:lang w:bidi="ar-SA"/>
        </w:rPr>
        <w:t>Trax</w:t>
      </w:r>
      <w:proofErr w:type="spellEnd"/>
      <w:r w:rsidRPr="0012689A">
        <w:rPr>
          <w:rFonts w:ascii="Cambria" w:eastAsia="MS Minngs" w:hAnsi="Cambria" w:cs="Arial"/>
          <w:sz w:val="24"/>
          <w:szCs w:val="24"/>
          <w:lang w:bidi="ar-SA"/>
        </w:rPr>
        <w:t xml:space="preserve"> system verifies patient/caregiver/medication, ensures compliance, provides real-time event management, and automatically documents all IV-related therapeutic events. </w:t>
      </w:r>
    </w:p>
    <w:p w:rsidR="001F2826" w:rsidRPr="0012689A" w:rsidRDefault="001F2826" w:rsidP="001F2826">
      <w:pPr>
        <w:pStyle w:val="Normal0"/>
        <w:rPr>
          <w:rFonts w:ascii="Cambria" w:eastAsia="MS Minngs" w:hAnsi="Cambria" w:cs="Arial"/>
          <w:sz w:val="24"/>
          <w:szCs w:val="24"/>
          <w:lang w:bidi="ar-SA"/>
        </w:rPr>
      </w:pPr>
    </w:p>
    <w:p w:rsidR="001F2826" w:rsidRPr="00C54A67" w:rsidRDefault="001F2826" w:rsidP="001F2826">
      <w:pPr>
        <w:pStyle w:val="Normal0"/>
        <w:ind w:left="360"/>
        <w:rPr>
          <w:rFonts w:ascii="Calibri" w:eastAsia="Calibri" w:hAnsi="Calibri"/>
          <w:b/>
        </w:rPr>
      </w:pPr>
    </w:p>
    <w:p w:rsidR="001F2826" w:rsidRPr="00C54A67" w:rsidRDefault="001F2826" w:rsidP="001F2826">
      <w:pPr>
        <w:pStyle w:val="Normal0"/>
        <w:numPr>
          <w:ilvl w:val="0"/>
          <w:numId w:val="1"/>
        </w:numPr>
        <w:rPr>
          <w:rFonts w:ascii="Calibri" w:hAnsi="Calibri"/>
          <w:b/>
          <w:bCs/>
          <w:color w:val="24231E"/>
          <w:sz w:val="22"/>
          <w:szCs w:val="22"/>
        </w:rPr>
      </w:pPr>
      <w:r w:rsidRPr="00C54A67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</w:p>
    <w:p w:rsidR="001F2826" w:rsidRDefault="001F2826" w:rsidP="001F2826">
      <w:pPr>
        <w:pStyle w:val="Normal0"/>
        <w:rPr>
          <w:rFonts w:ascii="Calibri" w:eastAsia="Calibri" w:hAnsi="Calibri"/>
        </w:rPr>
      </w:pPr>
    </w:p>
    <w:p w:rsidR="001F2826" w:rsidRPr="00DF0BF5" w:rsidRDefault="001F2826" w:rsidP="001F2826">
      <w:pPr>
        <w:pStyle w:val="Normal0"/>
        <w:rPr>
          <w:rFonts w:ascii="Cambria" w:eastAsia="MS Minngs" w:hAnsi="Cambria" w:cs="Arial"/>
          <w:sz w:val="24"/>
          <w:szCs w:val="24"/>
          <w:lang w:bidi="ar-SA"/>
        </w:rPr>
      </w:pPr>
      <w:r w:rsidRPr="00DF0BF5">
        <w:rPr>
          <w:rFonts w:ascii="Cambria" w:eastAsia="MS Minngs" w:hAnsi="Cambria" w:cs="Arial"/>
          <w:sz w:val="24"/>
          <w:szCs w:val="24"/>
          <w:lang w:bidi="ar-SA"/>
        </w:rPr>
        <w:t xml:space="preserve"> Home </w:t>
      </w:r>
      <w:proofErr w:type="spellStart"/>
      <w:proofErr w:type="gramStart"/>
      <w:r w:rsidRPr="00DF0BF5">
        <w:rPr>
          <w:rFonts w:ascii="Cambria" w:eastAsia="MS Minngs" w:hAnsi="Cambria" w:cs="Arial"/>
          <w:sz w:val="24"/>
          <w:szCs w:val="24"/>
          <w:lang w:bidi="ar-SA"/>
        </w:rPr>
        <w:t>Trax</w:t>
      </w:r>
      <w:proofErr w:type="spellEnd"/>
      <w:r w:rsidRPr="00DF0BF5">
        <w:rPr>
          <w:rFonts w:ascii="Cambria" w:eastAsia="MS Minngs" w:hAnsi="Cambria" w:cs="Arial"/>
          <w:sz w:val="24"/>
          <w:szCs w:val="24"/>
          <w:lang w:bidi="ar-SA"/>
        </w:rPr>
        <w:t xml:space="preserve">  has</w:t>
      </w:r>
      <w:proofErr w:type="gramEnd"/>
      <w:r w:rsidRPr="00DF0BF5">
        <w:rPr>
          <w:rFonts w:ascii="Cambria" w:eastAsia="MS Minngs" w:hAnsi="Cambria" w:cs="Arial"/>
          <w:sz w:val="24"/>
          <w:szCs w:val="24"/>
          <w:lang w:bidi="ar-SA"/>
        </w:rPr>
        <w:t xml:space="preserve"> developed three different products based on  of its basic technology, that addresses the needs of the different customers, such as homecare patients, healthcare providers, insurance companies , nursing homes outpatients clinics. Future pipeline includes product for the oncology market and 3G based products.</w:t>
      </w:r>
    </w:p>
    <w:p w:rsidR="001F2826" w:rsidRPr="00DF0BF5" w:rsidRDefault="001F2826" w:rsidP="001F2826">
      <w:pPr>
        <w:pStyle w:val="Normal0"/>
        <w:rPr>
          <w:rFonts w:ascii="Cambria" w:eastAsia="MS Minngs" w:hAnsi="Cambria" w:cs="Arial"/>
          <w:sz w:val="24"/>
          <w:szCs w:val="24"/>
          <w:lang w:bidi="ar-SA"/>
        </w:rPr>
      </w:pPr>
    </w:p>
    <w:p w:rsidR="001F2826" w:rsidRPr="0082030D" w:rsidRDefault="001F2826" w:rsidP="001F2826">
      <w:pPr>
        <w:pStyle w:val="Normal0"/>
        <w:rPr>
          <w:rFonts w:ascii="Calibri" w:eastAsia="Calibri" w:hAnsi="Calibri"/>
          <w:b/>
        </w:rPr>
      </w:pPr>
    </w:p>
    <w:p w:rsidR="001F2826" w:rsidRPr="00C54A67" w:rsidRDefault="001F2826" w:rsidP="001F2826">
      <w:pPr>
        <w:pStyle w:val="Normal0"/>
        <w:numPr>
          <w:ilvl w:val="0"/>
          <w:numId w:val="1"/>
        </w:numPr>
        <w:rPr>
          <w:rFonts w:ascii="Calibri" w:hAnsi="Calibri"/>
          <w:b/>
          <w:bCs/>
          <w:color w:val="24231E"/>
          <w:sz w:val="22"/>
          <w:szCs w:val="22"/>
        </w:rPr>
      </w:pPr>
      <w:r w:rsidRPr="00C54A67">
        <w:rPr>
          <w:rFonts w:ascii="Calibri" w:hAnsi="Calibri"/>
          <w:b/>
          <w:bCs/>
          <w:color w:val="24231E"/>
          <w:sz w:val="22"/>
          <w:szCs w:val="22"/>
        </w:rPr>
        <w:t xml:space="preserve">What’s </w:t>
      </w:r>
      <w:proofErr w:type="gramStart"/>
      <w:r w:rsidRPr="00C54A67">
        <w:rPr>
          <w:rFonts w:ascii="Calibri" w:hAnsi="Calibri"/>
          <w:b/>
          <w:bCs/>
          <w:color w:val="24231E"/>
          <w:sz w:val="22"/>
          <w:szCs w:val="22"/>
        </w:rPr>
        <w:t>Next</w:t>
      </w:r>
      <w:proofErr w:type="gramEnd"/>
      <w:r w:rsidRPr="00C54A67">
        <w:rPr>
          <w:rFonts w:ascii="Calibri" w:hAnsi="Calibri"/>
          <w:b/>
          <w:bCs/>
          <w:color w:val="24231E"/>
          <w:sz w:val="22"/>
          <w:szCs w:val="22"/>
        </w:rPr>
        <w:t>?</w:t>
      </w:r>
    </w:p>
    <w:p w:rsidR="001F2826" w:rsidRDefault="001F2826" w:rsidP="001F2826">
      <w:pPr>
        <w:pStyle w:val="Normal0"/>
        <w:rPr>
          <w:rFonts w:ascii="Calibri" w:eastAsia="Calibri" w:hAnsi="Calibri"/>
        </w:rPr>
      </w:pPr>
    </w:p>
    <w:p w:rsidR="001F2826" w:rsidRPr="00DF0BF5" w:rsidRDefault="001F2826" w:rsidP="001F2826">
      <w:pPr>
        <w:pStyle w:val="Normal0"/>
        <w:rPr>
          <w:rFonts w:ascii="Cambria" w:eastAsia="MS Minngs" w:hAnsi="Cambria" w:cs="Arial"/>
          <w:sz w:val="24"/>
          <w:szCs w:val="24"/>
          <w:lang w:bidi="ar-SA"/>
        </w:rPr>
      </w:pPr>
      <w:r w:rsidRPr="00DF0BF5">
        <w:rPr>
          <w:rFonts w:ascii="Cambria" w:eastAsia="MS Minngs" w:hAnsi="Cambria" w:cs="Arial"/>
          <w:sz w:val="24"/>
          <w:szCs w:val="24"/>
          <w:lang w:bidi="ar-SA"/>
        </w:rPr>
        <w:t xml:space="preserve"> </w:t>
      </w:r>
      <w:proofErr w:type="spellStart"/>
      <w:r w:rsidRPr="00DF0BF5">
        <w:rPr>
          <w:rFonts w:ascii="Cambria" w:eastAsia="MS Minngs" w:hAnsi="Cambria" w:cs="Arial"/>
          <w:sz w:val="24"/>
          <w:szCs w:val="24"/>
          <w:lang w:bidi="ar-SA"/>
        </w:rPr>
        <w:t>HomeTrax</w:t>
      </w:r>
      <w:proofErr w:type="spellEnd"/>
      <w:r w:rsidRPr="00DF0BF5">
        <w:rPr>
          <w:rFonts w:ascii="Cambria" w:eastAsia="MS Minngs" w:hAnsi="Cambria" w:cs="Arial"/>
          <w:sz w:val="24"/>
          <w:szCs w:val="24"/>
          <w:lang w:bidi="ar-SA"/>
        </w:rPr>
        <w:t xml:space="preserve"> plans to launch its first product in the </w:t>
      </w:r>
      <w:smartTag w:uri="urn:schemas-microsoft-com:office:smarttags" w:element="place">
        <w:smartTag w:uri="urn:schemas-microsoft-com:office:smarttags" w:element="country-region">
          <w:r w:rsidRPr="00DF0BF5">
            <w:rPr>
              <w:rFonts w:ascii="Cambria" w:eastAsia="MS Minngs" w:hAnsi="Cambria" w:cs="Arial"/>
              <w:sz w:val="24"/>
              <w:szCs w:val="24"/>
              <w:lang w:bidi="ar-SA"/>
            </w:rPr>
            <w:t>US</w:t>
          </w:r>
        </w:smartTag>
      </w:smartTag>
      <w:r w:rsidRPr="00DF0BF5">
        <w:rPr>
          <w:rFonts w:ascii="Cambria" w:eastAsia="MS Minngs" w:hAnsi="Cambria" w:cs="Arial"/>
          <w:sz w:val="24"/>
          <w:szCs w:val="24"/>
          <w:lang w:bidi="ar-SA"/>
        </w:rPr>
        <w:t xml:space="preserve"> market within 18 months. Near future goals include completion of </w:t>
      </w:r>
      <w:proofErr w:type="gramStart"/>
      <w:r w:rsidRPr="00DF0BF5">
        <w:rPr>
          <w:rFonts w:ascii="Cambria" w:eastAsia="MS Minngs" w:hAnsi="Cambria" w:cs="Arial"/>
          <w:sz w:val="24"/>
          <w:szCs w:val="24"/>
          <w:lang w:bidi="ar-SA"/>
        </w:rPr>
        <w:t>an  Israeli</w:t>
      </w:r>
      <w:proofErr w:type="gramEnd"/>
      <w:r w:rsidRPr="00DF0BF5">
        <w:rPr>
          <w:rFonts w:ascii="Cambria" w:eastAsia="MS Minngs" w:hAnsi="Cambria" w:cs="Arial"/>
          <w:sz w:val="24"/>
          <w:szCs w:val="24"/>
          <w:lang w:bidi="ar-SA"/>
        </w:rPr>
        <w:t xml:space="preserve"> clinical study with a leading pharma company&amp; healthcare company.  Pro-IV is in discussion with a strategic partner in </w:t>
      </w:r>
      <w:smartTag w:uri="urn:schemas-microsoft-com:office:smarttags" w:element="place">
        <w:r w:rsidRPr="00DF0BF5">
          <w:rPr>
            <w:rFonts w:ascii="Cambria" w:eastAsia="MS Minngs" w:hAnsi="Cambria" w:cs="Arial"/>
            <w:sz w:val="24"/>
            <w:szCs w:val="24"/>
            <w:lang w:bidi="ar-SA"/>
          </w:rPr>
          <w:lastRenderedPageBreak/>
          <w:t>Europe</w:t>
        </w:r>
      </w:smartTag>
      <w:r w:rsidRPr="00DF0BF5">
        <w:rPr>
          <w:rFonts w:ascii="Cambria" w:eastAsia="MS Minngs" w:hAnsi="Cambria" w:cs="Arial"/>
          <w:sz w:val="24"/>
          <w:szCs w:val="24"/>
          <w:lang w:bidi="ar-SA"/>
        </w:rPr>
        <w:t xml:space="preserve">.  Agreement is </w:t>
      </w:r>
      <w:proofErr w:type="gramStart"/>
      <w:r w:rsidRPr="00DF0BF5">
        <w:rPr>
          <w:rFonts w:ascii="Cambria" w:eastAsia="MS Minngs" w:hAnsi="Cambria" w:cs="Arial"/>
          <w:sz w:val="24"/>
          <w:szCs w:val="24"/>
          <w:lang w:bidi="ar-SA"/>
        </w:rPr>
        <w:t>expected  next</w:t>
      </w:r>
      <w:proofErr w:type="gramEnd"/>
      <w:r w:rsidRPr="00DF0BF5">
        <w:rPr>
          <w:rFonts w:ascii="Cambria" w:eastAsia="MS Minngs" w:hAnsi="Cambria" w:cs="Arial"/>
          <w:sz w:val="24"/>
          <w:szCs w:val="24"/>
          <w:lang w:bidi="ar-SA"/>
        </w:rPr>
        <w:t xml:space="preserve"> quarter.   The company is currently raising funds to support the above activities.</w:t>
      </w:r>
    </w:p>
    <w:p w:rsidR="00625283" w:rsidRDefault="001F2826">
      <w:bookmarkStart w:id="0" w:name="_GoBack"/>
      <w:bookmarkEnd w:id="0"/>
    </w:p>
    <w:sectPr w:rsidR="00625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5EA2D57A"/>
    <w:lvl w:ilvl="0" w:tplc="3ECA1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22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4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45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E4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41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D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26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60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26"/>
    <w:rsid w:val="001F2826"/>
    <w:rsid w:val="00357095"/>
    <w:rsid w:val="007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DB194-50A9-49FA-BE1F-4B393239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F2826"/>
    <w:rPr>
      <w:b/>
      <w:bCs/>
    </w:rPr>
  </w:style>
  <w:style w:type="paragraph" w:styleId="NormalWeb">
    <w:name w:val="Normal (Web)"/>
    <w:basedOn w:val="Normal"/>
    <w:rsid w:val="001F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1F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F2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28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Gelderbloem</dc:creator>
  <cp:keywords/>
  <dc:description/>
  <cp:lastModifiedBy>Chantal Gelderbloem</cp:lastModifiedBy>
  <cp:revision>1</cp:revision>
  <dcterms:created xsi:type="dcterms:W3CDTF">2016-05-29T07:21:00Z</dcterms:created>
  <dcterms:modified xsi:type="dcterms:W3CDTF">2016-05-29T07:21:00Z</dcterms:modified>
</cp:coreProperties>
</file>