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3C" w:rsidRPr="009B55DA" w:rsidRDefault="00EC423C" w:rsidP="00EC423C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461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HY-LABORATORIES LTD</w:t>
      </w:r>
      <w:bookmarkEnd w:id="0"/>
      <w:r w:rsidRPr="009B55DA">
        <w:rPr>
          <w:rStyle w:val="Strong"/>
          <w:rFonts w:ascii="Calibri" w:hAnsi="Calibri"/>
          <w:sz w:val="22"/>
          <w:szCs w:val="22"/>
        </w:rPr>
        <w:t>. (HYLABS) – LEADING ADVANCED MICROBIOME SERVICES</w:t>
      </w:r>
    </w:p>
    <w:p w:rsidR="00EC423C" w:rsidRDefault="00EC423C" w:rsidP="00EC423C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EC423C" w:rsidRPr="009B55DA" w:rsidRDefault="00EC423C" w:rsidP="00EC423C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Liora Madar Shapiro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Ruth Cohen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Chaim Vechtel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Hamutal Meiri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Hy-Laboratories Ltd</w:t>
      </w:r>
      <w:r w:rsidRPr="005A0CDA">
        <w:rPr>
          <w:rFonts w:ascii="Calibri" w:hAnsi="Calibri"/>
          <w:b/>
          <w:sz w:val="22"/>
          <w:szCs w:val="22"/>
        </w:rPr>
        <w:t>. (</w:t>
      </w:r>
      <w:proofErr w:type="spellStart"/>
      <w:r w:rsidRPr="005A0CDA">
        <w:rPr>
          <w:rFonts w:ascii="Calibri" w:hAnsi="Calibri"/>
          <w:b/>
          <w:sz w:val="22"/>
          <w:szCs w:val="22"/>
        </w:rPr>
        <w:t>Hylabs</w:t>
      </w:r>
      <w:proofErr w:type="spellEnd"/>
      <w:r w:rsidRPr="005A0CDA">
        <w:rPr>
          <w:rFonts w:ascii="Calibri" w:hAnsi="Calibri"/>
          <w:b/>
          <w:sz w:val="22"/>
          <w:szCs w:val="22"/>
        </w:rPr>
        <w:t>)</w:t>
      </w:r>
    </w:p>
    <w:p w:rsidR="00EC423C" w:rsidRPr="00D41020" w:rsidRDefault="00EC423C" w:rsidP="00EC423C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D41020">
        <w:rPr>
          <w:rFonts w:ascii="Calibri" w:eastAsia="Calibri" w:hAnsi="Calibri"/>
          <w:b/>
          <w:bCs/>
          <w:sz w:val="22"/>
          <w:szCs w:val="22"/>
        </w:rPr>
        <w:t>ABSTRACT TEMPLATE for Company Presentations</w:t>
      </w:r>
    </w:p>
    <w:p w:rsidR="00EC423C" w:rsidRDefault="00EC423C" w:rsidP="00EC423C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EC423C" w:rsidRPr="001A102A" w:rsidRDefault="00EC423C" w:rsidP="00EC423C">
      <w:pPr>
        <w:pStyle w:val="Normal0"/>
        <w:rPr>
          <w:rFonts w:ascii="Calibri" w:eastAsia="Calibri" w:hAnsi="Calibri"/>
          <w:b/>
          <w:bCs/>
          <w:sz w:val="32"/>
          <w:szCs w:val="32"/>
        </w:rPr>
      </w:pPr>
      <w:proofErr w:type="spellStart"/>
      <w:r w:rsidRPr="001A102A">
        <w:rPr>
          <w:rFonts w:ascii="Calibri" w:eastAsia="Calibri" w:hAnsi="Calibri"/>
          <w:b/>
          <w:bCs/>
          <w:sz w:val="32"/>
          <w:szCs w:val="32"/>
        </w:rPr>
        <w:t>Hy</w:t>
      </w:r>
      <w:proofErr w:type="spellEnd"/>
      <w:r w:rsidRPr="001A102A">
        <w:rPr>
          <w:rFonts w:ascii="Calibri" w:eastAsia="Calibri" w:hAnsi="Calibri"/>
          <w:b/>
          <w:bCs/>
          <w:sz w:val="32"/>
          <w:szCs w:val="32"/>
        </w:rPr>
        <w:t>-Laboratories Ltd. (</w:t>
      </w:r>
      <w:proofErr w:type="spellStart"/>
      <w:r w:rsidRPr="001A102A">
        <w:rPr>
          <w:rFonts w:ascii="Calibri" w:eastAsia="Calibri" w:hAnsi="Calibri"/>
          <w:b/>
          <w:bCs/>
          <w:sz w:val="32"/>
          <w:szCs w:val="32"/>
        </w:rPr>
        <w:t>hylabs</w:t>
      </w:r>
      <w:proofErr w:type="spellEnd"/>
      <w:r w:rsidRPr="001A102A">
        <w:rPr>
          <w:rFonts w:ascii="Calibri" w:eastAsia="Calibri" w:hAnsi="Calibri"/>
          <w:b/>
          <w:bCs/>
          <w:sz w:val="32"/>
          <w:szCs w:val="32"/>
        </w:rPr>
        <w:t>) – Leading Advanced Microbiome Services</w:t>
      </w:r>
    </w:p>
    <w:p w:rsidR="00EC423C" w:rsidRDefault="00EC423C" w:rsidP="00EC423C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EC423C" w:rsidRDefault="00EC423C" w:rsidP="00EC423C">
      <w:pPr>
        <w:pStyle w:val="Normal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E1A27">
        <w:rPr>
          <w:rFonts w:ascii="Arial" w:eastAsia="Calibri" w:hAnsi="Arial" w:cs="Arial"/>
          <w:sz w:val="22"/>
          <w:szCs w:val="22"/>
        </w:rPr>
        <w:t>Established in 1974</w:t>
      </w:r>
      <w:r>
        <w:rPr>
          <w:rFonts w:ascii="Arial" w:eastAsia="Calibri" w:hAnsi="Arial" w:cs="Arial"/>
          <w:sz w:val="22"/>
          <w:szCs w:val="22"/>
        </w:rPr>
        <w:t>,</w:t>
      </w:r>
      <w:r w:rsidRPr="002E1A2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E1A27">
        <w:rPr>
          <w:rFonts w:ascii="Arial" w:eastAsia="Calibri" w:hAnsi="Arial" w:cs="Arial"/>
          <w:sz w:val="22"/>
          <w:szCs w:val="22"/>
        </w:rPr>
        <w:t>hylabs</w:t>
      </w:r>
      <w:proofErr w:type="spellEnd"/>
      <w:r w:rsidRPr="002E1A27">
        <w:rPr>
          <w:rFonts w:ascii="Arial" w:eastAsia="Calibri" w:hAnsi="Arial" w:cs="Arial"/>
          <w:sz w:val="22"/>
          <w:szCs w:val="22"/>
        </w:rPr>
        <w:t xml:space="preserve"> is Israel's leading microbiology </w:t>
      </w:r>
      <w:r>
        <w:rPr>
          <w:rFonts w:ascii="Arial" w:eastAsia="Calibri" w:hAnsi="Arial" w:cs="Arial"/>
          <w:sz w:val="22"/>
          <w:szCs w:val="22"/>
        </w:rPr>
        <w:t xml:space="preserve">and molecular biology </w:t>
      </w:r>
      <w:proofErr w:type="gramStart"/>
      <w:r w:rsidRPr="002E1A27">
        <w:rPr>
          <w:rFonts w:ascii="Arial" w:eastAsia="Calibri" w:hAnsi="Arial" w:cs="Arial"/>
          <w:sz w:val="22"/>
          <w:szCs w:val="22"/>
        </w:rPr>
        <w:t>company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, providing a full range of </w:t>
      </w:r>
      <w:r w:rsidRPr="002E1A27">
        <w:rPr>
          <w:rFonts w:ascii="Arial" w:eastAsia="Calibri" w:hAnsi="Arial" w:cs="Arial"/>
          <w:sz w:val="22"/>
          <w:szCs w:val="22"/>
        </w:rPr>
        <w:t>products, R&amp;D and services</w:t>
      </w:r>
      <w:r>
        <w:rPr>
          <w:rFonts w:ascii="Arial" w:eastAsia="Calibri" w:hAnsi="Arial" w:cs="Arial"/>
          <w:sz w:val="22"/>
          <w:szCs w:val="22"/>
        </w:rPr>
        <w:t xml:space="preserve"> to the healthcare, the industrial, and research markets</w:t>
      </w:r>
      <w:r w:rsidRPr="002E1A27">
        <w:rPr>
          <w:rFonts w:ascii="Arial" w:eastAsia="Calibri" w:hAnsi="Arial" w:cs="Arial"/>
          <w:sz w:val="22"/>
          <w:szCs w:val="22"/>
        </w:rPr>
        <w:t xml:space="preserve">. </w:t>
      </w:r>
      <w:r w:rsidRPr="002A429F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company's </w:t>
      </w:r>
      <w:r w:rsidRPr="002A429F">
        <w:rPr>
          <w:rFonts w:ascii="Arial" w:eastAsia="Calibri" w:hAnsi="Arial" w:cs="Arial"/>
          <w:sz w:val="22"/>
          <w:szCs w:val="22"/>
        </w:rPr>
        <w:t>divers</w:t>
      </w:r>
      <w:r>
        <w:rPr>
          <w:rFonts w:ascii="Arial" w:eastAsia="Calibri" w:hAnsi="Arial" w:cs="Arial"/>
          <w:sz w:val="22"/>
          <w:szCs w:val="22"/>
        </w:rPr>
        <w:t xml:space="preserve">e </w:t>
      </w:r>
      <w:r w:rsidRPr="002A429F">
        <w:rPr>
          <w:rFonts w:ascii="Arial" w:eastAsia="Calibri" w:hAnsi="Arial" w:cs="Arial"/>
          <w:sz w:val="22"/>
          <w:szCs w:val="22"/>
        </w:rPr>
        <w:t xml:space="preserve">capabilities drive innovation and rapid solutions to meet the </w:t>
      </w:r>
      <w:r>
        <w:rPr>
          <w:rFonts w:ascii="Arial" w:eastAsia="Calibri" w:hAnsi="Arial" w:cs="Arial"/>
          <w:sz w:val="22"/>
          <w:szCs w:val="22"/>
        </w:rPr>
        <w:t xml:space="preserve">dynamic needs of its </w:t>
      </w:r>
      <w:r w:rsidRPr="002A429F">
        <w:rPr>
          <w:rFonts w:ascii="Arial" w:eastAsia="Calibri" w:hAnsi="Arial" w:cs="Arial"/>
          <w:sz w:val="22"/>
          <w:szCs w:val="22"/>
        </w:rPr>
        <w:t>growing customer base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EC423C" w:rsidRPr="00D41020" w:rsidRDefault="00EC423C" w:rsidP="00EC423C">
      <w:pPr>
        <w:pStyle w:val="ListParagraph"/>
        <w:numPr>
          <w:ilvl w:val="0"/>
          <w:numId w:val="1"/>
        </w:numPr>
        <w:ind w:right="720"/>
        <w:rPr>
          <w:rFonts w:ascii="Calibri" w:hAnsi="Calibri"/>
          <w:b/>
          <w:bCs/>
          <w:color w:val="24231E"/>
          <w:lang w:val="de-DE" w:bidi="ar-SA"/>
        </w:rPr>
      </w:pPr>
      <w:r w:rsidRPr="00D41020">
        <w:rPr>
          <w:rFonts w:ascii="Calibri" w:hAnsi="Calibri"/>
          <w:b/>
          <w:bCs/>
          <w:color w:val="24231E"/>
          <w:lang w:val="de-DE" w:bidi="ar-SA"/>
        </w:rPr>
        <w:t xml:space="preserve">Main Service: </w:t>
      </w:r>
    </w:p>
    <w:p w:rsidR="00EC423C" w:rsidRDefault="00EC423C" w:rsidP="00EC423C">
      <w:pPr>
        <w:pStyle w:val="Normal0"/>
        <w:spacing w:line="360" w:lineRule="auto"/>
        <w:jc w:val="both"/>
        <w:rPr>
          <w:rFonts w:ascii="Calibri" w:hAnsi="Calibri"/>
          <w:b/>
          <w:bCs/>
          <w:color w:val="24231E"/>
          <w:lang w:val="de-DE" w:bidi="ar-SA"/>
        </w:rPr>
      </w:pPr>
      <w:r w:rsidRPr="002E1A27">
        <w:rPr>
          <w:rFonts w:ascii="Arial" w:eastAsia="Calibri" w:hAnsi="Arial" w:cs="Arial"/>
          <w:sz w:val="22"/>
          <w:szCs w:val="22"/>
        </w:rPr>
        <w:t xml:space="preserve">Safety and microbiological services are provided with a full compliance with </w:t>
      </w:r>
      <w:r>
        <w:rPr>
          <w:rFonts w:ascii="Arial" w:eastAsia="Calibri" w:hAnsi="Arial" w:cs="Arial"/>
          <w:sz w:val="22"/>
          <w:szCs w:val="22"/>
        </w:rPr>
        <w:t xml:space="preserve">national and international quality standards </w:t>
      </w:r>
      <w:r w:rsidRPr="002E1A27">
        <w:rPr>
          <w:rFonts w:ascii="Arial" w:eastAsia="Calibri" w:hAnsi="Arial" w:cs="Arial"/>
          <w:sz w:val="22"/>
          <w:szCs w:val="22"/>
        </w:rPr>
        <w:t>to validate sterility, bacterial identification by sequencing and MALDI-TOF-MS, bacterial endotoxin</w:t>
      </w:r>
      <w:r>
        <w:rPr>
          <w:rFonts w:ascii="Arial" w:eastAsia="Calibri" w:hAnsi="Arial" w:cs="Arial"/>
          <w:sz w:val="22"/>
          <w:szCs w:val="22"/>
        </w:rPr>
        <w:t xml:space="preserve"> determination</w:t>
      </w:r>
      <w:r w:rsidRPr="002E1A27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d</w:t>
      </w:r>
      <w:r w:rsidRPr="002E1A27">
        <w:rPr>
          <w:rFonts w:ascii="Arial" w:eastAsia="Calibri" w:hAnsi="Arial" w:cs="Arial"/>
          <w:sz w:val="22"/>
          <w:szCs w:val="22"/>
        </w:rPr>
        <w:t>etection of mycoplasma</w:t>
      </w:r>
      <w:r>
        <w:rPr>
          <w:rFonts w:ascii="Arial" w:eastAsia="Calibri" w:hAnsi="Arial" w:cs="Arial"/>
          <w:sz w:val="22"/>
          <w:szCs w:val="22"/>
        </w:rPr>
        <w:t xml:space="preserve"> by culture and molecular methods,</w:t>
      </w:r>
      <w:r w:rsidRPr="002E1A27">
        <w:rPr>
          <w:rFonts w:ascii="Arial" w:eastAsia="Calibri" w:hAnsi="Arial" w:cs="Arial"/>
          <w:sz w:val="22"/>
          <w:szCs w:val="22"/>
        </w:rPr>
        <w:t xml:space="preserve"> etc. A complete service package includes </w:t>
      </w:r>
      <w:r>
        <w:rPr>
          <w:rFonts w:ascii="Arial" w:eastAsia="Calibri" w:hAnsi="Arial" w:cs="Arial"/>
          <w:sz w:val="22"/>
          <w:szCs w:val="22"/>
        </w:rPr>
        <w:t xml:space="preserve">Oligo manufacturing, advanced molecular and cell biology applications, </w:t>
      </w:r>
      <w:r w:rsidRPr="002E1A27">
        <w:rPr>
          <w:rFonts w:ascii="Arial" w:eastAsia="Calibri" w:hAnsi="Arial" w:cs="Arial"/>
          <w:sz w:val="22"/>
          <w:szCs w:val="22"/>
        </w:rPr>
        <w:t>Sanger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E1A27">
        <w:rPr>
          <w:rFonts w:ascii="Arial" w:eastAsia="Calibri" w:hAnsi="Arial" w:cs="Arial"/>
          <w:sz w:val="22"/>
          <w:szCs w:val="22"/>
        </w:rPr>
        <w:t>sequencing</w:t>
      </w:r>
      <w:r>
        <w:rPr>
          <w:rFonts w:ascii="Arial" w:eastAsia="Calibri" w:hAnsi="Arial" w:cs="Arial"/>
          <w:sz w:val="22"/>
          <w:szCs w:val="22"/>
        </w:rPr>
        <w:t xml:space="preserve">, and NGS service laboratory </w:t>
      </w:r>
    </w:p>
    <w:p w:rsidR="00EC423C" w:rsidRPr="00D41020" w:rsidRDefault="00EC423C" w:rsidP="00EC423C">
      <w:pPr>
        <w:pStyle w:val="Normal0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color w:val="24231E"/>
          <w:lang w:val="de-DE" w:bidi="ar-SA"/>
        </w:rPr>
      </w:pPr>
      <w:r w:rsidRPr="00D41020">
        <w:rPr>
          <w:rFonts w:ascii="Calibri" w:hAnsi="Calibri"/>
          <w:b/>
          <w:bCs/>
          <w:color w:val="24231E"/>
          <w:lang w:val="de-DE" w:bidi="ar-SA"/>
        </w:rPr>
        <w:t xml:space="preserve">Key Strengths: </w:t>
      </w:r>
    </w:p>
    <w:p w:rsidR="00EC423C" w:rsidRDefault="00EC423C" w:rsidP="00EC423C">
      <w:pPr>
        <w:pStyle w:val="Normal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E1A27">
        <w:rPr>
          <w:rFonts w:ascii="Arial" w:eastAsia="Calibri" w:hAnsi="Arial" w:cs="Arial"/>
          <w:sz w:val="22"/>
          <w:szCs w:val="22"/>
        </w:rPr>
        <w:t xml:space="preserve">The company embarks on </w:t>
      </w:r>
      <w:r>
        <w:rPr>
          <w:rFonts w:ascii="Arial" w:eastAsia="Calibri" w:hAnsi="Arial" w:cs="Arial"/>
          <w:sz w:val="22"/>
          <w:szCs w:val="22"/>
        </w:rPr>
        <w:t xml:space="preserve">leading </w:t>
      </w:r>
      <w:r w:rsidRPr="002E1A27">
        <w:rPr>
          <w:rFonts w:ascii="Arial" w:eastAsia="Calibri" w:hAnsi="Arial" w:cs="Arial"/>
          <w:sz w:val="22"/>
          <w:szCs w:val="22"/>
        </w:rPr>
        <w:t xml:space="preserve">microbiome </w:t>
      </w:r>
      <w:r>
        <w:rPr>
          <w:rFonts w:ascii="Arial" w:eastAsia="Calibri" w:hAnsi="Arial" w:cs="Arial"/>
          <w:sz w:val="22"/>
          <w:szCs w:val="22"/>
        </w:rPr>
        <w:t xml:space="preserve">services </w:t>
      </w:r>
      <w:r w:rsidRPr="002E1A27">
        <w:rPr>
          <w:rFonts w:ascii="Arial" w:eastAsia="Calibri" w:hAnsi="Arial" w:cs="Arial"/>
          <w:sz w:val="22"/>
          <w:szCs w:val="22"/>
        </w:rPr>
        <w:t>in Israel</w:t>
      </w:r>
      <w:r>
        <w:rPr>
          <w:rFonts w:ascii="Arial" w:eastAsia="Calibri" w:hAnsi="Arial" w:cs="Arial"/>
          <w:sz w:val="22"/>
          <w:szCs w:val="22"/>
        </w:rPr>
        <w:t>. N</w:t>
      </w:r>
      <w:r w:rsidRPr="002E1A27">
        <w:rPr>
          <w:rFonts w:ascii="Arial" w:eastAsia="Calibri" w:hAnsi="Arial" w:cs="Arial"/>
          <w:sz w:val="22"/>
          <w:szCs w:val="22"/>
        </w:rPr>
        <w:t xml:space="preserve">ovel </w:t>
      </w:r>
      <w:r>
        <w:rPr>
          <w:rFonts w:ascii="Arial" w:eastAsia="Calibri" w:hAnsi="Arial" w:cs="Arial"/>
          <w:sz w:val="22"/>
          <w:szCs w:val="22"/>
        </w:rPr>
        <w:t>d</w:t>
      </w:r>
      <w:r w:rsidRPr="002E1A27">
        <w:rPr>
          <w:rFonts w:ascii="Arial" w:eastAsia="Calibri" w:hAnsi="Arial" w:cs="Arial"/>
          <w:sz w:val="22"/>
          <w:szCs w:val="22"/>
        </w:rPr>
        <w:t xml:space="preserve">evices </w:t>
      </w:r>
      <w:r>
        <w:rPr>
          <w:rFonts w:ascii="Arial" w:eastAsia="Calibri" w:hAnsi="Arial" w:cs="Arial"/>
          <w:sz w:val="22"/>
          <w:szCs w:val="22"/>
        </w:rPr>
        <w:t xml:space="preserve">offer </w:t>
      </w:r>
      <w:r w:rsidRPr="002E1A27">
        <w:rPr>
          <w:rFonts w:ascii="Arial" w:eastAsia="Calibri" w:hAnsi="Arial" w:cs="Arial"/>
          <w:sz w:val="22"/>
          <w:szCs w:val="22"/>
        </w:rPr>
        <w:t xml:space="preserve">sample collection from water and human </w:t>
      </w:r>
      <w:r>
        <w:rPr>
          <w:rFonts w:ascii="Arial" w:eastAsia="Calibri" w:hAnsi="Arial" w:cs="Arial"/>
          <w:sz w:val="22"/>
          <w:szCs w:val="22"/>
        </w:rPr>
        <w:t xml:space="preserve">specimen, </w:t>
      </w:r>
      <w:proofErr w:type="gramStart"/>
      <w:r>
        <w:rPr>
          <w:rFonts w:ascii="Arial" w:eastAsia="Calibri" w:hAnsi="Arial" w:cs="Arial"/>
          <w:sz w:val="22"/>
          <w:szCs w:val="22"/>
        </w:rPr>
        <w:t xml:space="preserve">including </w:t>
      </w:r>
      <w:r w:rsidRPr="002E1A27">
        <w:rPr>
          <w:rFonts w:ascii="Arial" w:eastAsia="Calibri" w:hAnsi="Arial" w:cs="Arial"/>
          <w:sz w:val="22"/>
          <w:szCs w:val="22"/>
        </w:rPr>
        <w:t xml:space="preserve"> stool</w:t>
      </w:r>
      <w:proofErr w:type="gramEnd"/>
      <w:r>
        <w:rPr>
          <w:rFonts w:ascii="Arial" w:eastAsia="Calibri" w:hAnsi="Arial" w:cs="Arial"/>
          <w:sz w:val="22"/>
          <w:szCs w:val="22"/>
        </w:rPr>
        <w:t>,</w:t>
      </w:r>
      <w:r w:rsidRPr="002E1A27">
        <w:rPr>
          <w:rFonts w:ascii="Arial" w:eastAsia="Calibri" w:hAnsi="Arial" w:cs="Arial"/>
          <w:sz w:val="22"/>
          <w:szCs w:val="22"/>
        </w:rPr>
        <w:t xml:space="preserve"> tubes for </w:t>
      </w:r>
      <w:r>
        <w:rPr>
          <w:rFonts w:ascii="Arial" w:eastAsia="Calibri" w:hAnsi="Arial" w:cs="Arial"/>
          <w:sz w:val="22"/>
          <w:szCs w:val="22"/>
        </w:rPr>
        <w:t xml:space="preserve">sample </w:t>
      </w:r>
      <w:r w:rsidRPr="002E1A27">
        <w:rPr>
          <w:rFonts w:ascii="Arial" w:eastAsia="Calibri" w:hAnsi="Arial" w:cs="Arial"/>
          <w:sz w:val="22"/>
          <w:szCs w:val="22"/>
        </w:rPr>
        <w:t>saving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E1A27">
        <w:rPr>
          <w:rFonts w:ascii="Arial" w:eastAsia="Calibri" w:hAnsi="Arial" w:cs="Arial"/>
          <w:sz w:val="22"/>
          <w:szCs w:val="22"/>
        </w:rPr>
        <w:t>and shipping with DNA stabilizers at room temperature. In</w:t>
      </w:r>
      <w:r>
        <w:rPr>
          <w:rFonts w:ascii="Arial" w:eastAsia="Calibri" w:hAnsi="Arial" w:cs="Arial"/>
          <w:sz w:val="22"/>
          <w:szCs w:val="22"/>
        </w:rPr>
        <w:t>-</w:t>
      </w:r>
      <w:r w:rsidRPr="002E1A27">
        <w:rPr>
          <w:rFonts w:ascii="Arial" w:eastAsia="Calibri" w:hAnsi="Arial" w:cs="Arial"/>
          <w:sz w:val="22"/>
          <w:szCs w:val="22"/>
        </w:rPr>
        <w:t>house microbial strain</w:t>
      </w:r>
      <w:r>
        <w:rPr>
          <w:rFonts w:ascii="Arial" w:eastAsia="Calibri" w:hAnsi="Arial" w:cs="Arial"/>
          <w:sz w:val="22"/>
          <w:szCs w:val="22"/>
        </w:rPr>
        <w:t>s</w:t>
      </w:r>
      <w:r w:rsidRPr="002E1A27">
        <w:rPr>
          <w:rFonts w:ascii="Arial" w:eastAsia="Calibri" w:hAnsi="Arial" w:cs="Arial"/>
          <w:sz w:val="22"/>
          <w:szCs w:val="22"/>
        </w:rPr>
        <w:t xml:space="preserve"> and primer libraries enable </w:t>
      </w:r>
      <w:r>
        <w:rPr>
          <w:rFonts w:ascii="Arial" w:eastAsia="Calibri" w:hAnsi="Arial" w:cs="Arial"/>
          <w:sz w:val="22"/>
          <w:szCs w:val="22"/>
        </w:rPr>
        <w:t xml:space="preserve">identifying the diversified bacterial ecosystem using standard and modified Illumina's 16S procedures. </w:t>
      </w:r>
      <w:r w:rsidRPr="002E1A27">
        <w:rPr>
          <w:rFonts w:ascii="Arial" w:eastAsia="Calibri" w:hAnsi="Arial" w:cs="Arial"/>
          <w:sz w:val="22"/>
          <w:szCs w:val="22"/>
        </w:rPr>
        <w:t>The novel 16SMetaVx</w:t>
      </w:r>
      <w:r w:rsidRPr="002E1A27">
        <w:rPr>
          <w:rFonts w:ascii="Arial" w:eastAsia="Calibri" w:hAnsi="Arial" w:cs="Arial"/>
          <w:sz w:val="22"/>
          <w:szCs w:val="22"/>
          <w:vertAlign w:val="superscript"/>
        </w:rPr>
        <w:t>TM</w:t>
      </w:r>
      <w:r w:rsidRPr="002E1A27">
        <w:rPr>
          <w:rFonts w:ascii="Arial" w:eastAsia="Calibri" w:hAnsi="Arial" w:cs="Arial"/>
          <w:sz w:val="22"/>
          <w:szCs w:val="22"/>
        </w:rPr>
        <w:t xml:space="preserve"> method </w:t>
      </w:r>
      <w:r>
        <w:rPr>
          <w:rFonts w:ascii="Arial" w:eastAsia="Calibri" w:hAnsi="Arial" w:cs="Arial"/>
          <w:sz w:val="22"/>
          <w:szCs w:val="22"/>
        </w:rPr>
        <w:t xml:space="preserve">(BIRD fund </w:t>
      </w:r>
      <w:r w:rsidRPr="002E1A27">
        <w:rPr>
          <w:rFonts w:ascii="Arial" w:eastAsia="Calibri" w:hAnsi="Arial" w:cs="Arial"/>
          <w:sz w:val="22"/>
          <w:szCs w:val="22"/>
        </w:rPr>
        <w:t>with GENEWIZ, USA</w:t>
      </w:r>
      <w:r>
        <w:rPr>
          <w:rFonts w:ascii="Arial" w:eastAsia="Calibri" w:hAnsi="Arial" w:cs="Arial"/>
          <w:sz w:val="22"/>
          <w:szCs w:val="22"/>
        </w:rPr>
        <w:t xml:space="preserve">) </w:t>
      </w:r>
      <w:r w:rsidRPr="002E1A27">
        <w:rPr>
          <w:rFonts w:ascii="Arial" w:eastAsia="Calibri" w:hAnsi="Arial" w:cs="Arial"/>
          <w:sz w:val="22"/>
          <w:szCs w:val="22"/>
        </w:rPr>
        <w:t>improve</w:t>
      </w:r>
      <w:r>
        <w:rPr>
          <w:rFonts w:ascii="Arial" w:eastAsia="Calibri" w:hAnsi="Arial" w:cs="Arial"/>
          <w:sz w:val="22"/>
          <w:szCs w:val="22"/>
        </w:rPr>
        <w:t>s</w:t>
      </w:r>
      <w:r w:rsidRPr="002E1A27">
        <w:rPr>
          <w:rFonts w:ascii="Arial" w:eastAsia="Calibri" w:hAnsi="Arial" w:cs="Arial"/>
          <w:sz w:val="22"/>
          <w:szCs w:val="22"/>
        </w:rPr>
        <w:t xml:space="preserve"> the accurate determinations of bacterial diversity and relative presence</w:t>
      </w:r>
      <w:r>
        <w:rPr>
          <w:rFonts w:ascii="Arial" w:eastAsia="Calibri" w:hAnsi="Arial" w:cs="Arial"/>
          <w:sz w:val="22"/>
          <w:szCs w:val="22"/>
        </w:rPr>
        <w:t>, also adjusted to the gut microbiome</w:t>
      </w:r>
      <w:r w:rsidRPr="002E1A27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 xml:space="preserve">Gut microbiome diagnostic panel is in a </w:t>
      </w:r>
      <w:r w:rsidRPr="00815FAA">
        <w:rPr>
          <w:rFonts w:ascii="Arial" w:eastAsia="Calibri" w:hAnsi="Arial" w:cs="Arial"/>
          <w:sz w:val="22"/>
          <w:szCs w:val="22"/>
        </w:rPr>
        <w:t>multicenter clinical trial</w:t>
      </w:r>
      <w:r w:rsidRPr="002E1A27">
        <w:rPr>
          <w:rFonts w:ascii="Arial" w:eastAsia="Calibri" w:hAnsi="Arial" w:cs="Arial"/>
          <w:sz w:val="22"/>
          <w:szCs w:val="22"/>
        </w:rPr>
        <w:t>. Shotgun</w:t>
      </w:r>
      <w:r>
        <w:rPr>
          <w:rFonts w:ascii="Arial" w:eastAsia="Calibri" w:hAnsi="Arial" w:cs="Arial"/>
          <w:sz w:val="22"/>
          <w:szCs w:val="22"/>
        </w:rPr>
        <w:t>, metagenomics</w:t>
      </w:r>
      <w:r w:rsidRPr="002E1A27">
        <w:rPr>
          <w:rFonts w:ascii="Arial" w:eastAsia="Calibri" w:hAnsi="Arial" w:cs="Arial"/>
          <w:sz w:val="22"/>
          <w:szCs w:val="22"/>
        </w:rPr>
        <w:t xml:space="preserve"> and bioinformatics provide bacterial genes </w:t>
      </w:r>
      <w:r>
        <w:rPr>
          <w:rFonts w:ascii="Arial" w:eastAsia="Calibri" w:hAnsi="Arial" w:cs="Arial"/>
          <w:sz w:val="22"/>
          <w:szCs w:val="22"/>
        </w:rPr>
        <w:t>identification for diabetes,</w:t>
      </w:r>
      <w:r w:rsidRPr="002E1A27">
        <w:rPr>
          <w:rFonts w:ascii="Arial" w:eastAsia="Calibri" w:hAnsi="Arial" w:cs="Arial"/>
          <w:sz w:val="22"/>
          <w:szCs w:val="22"/>
        </w:rPr>
        <w:t xml:space="preserve"> obesity, </w:t>
      </w:r>
      <w:r>
        <w:rPr>
          <w:rFonts w:ascii="Arial" w:eastAsia="Calibri" w:hAnsi="Arial" w:cs="Arial"/>
          <w:sz w:val="22"/>
          <w:szCs w:val="22"/>
        </w:rPr>
        <w:t xml:space="preserve">and </w:t>
      </w:r>
      <w:r w:rsidRPr="002E1A27">
        <w:rPr>
          <w:rFonts w:ascii="Arial" w:eastAsia="Calibri" w:hAnsi="Arial" w:cs="Arial"/>
          <w:sz w:val="22"/>
          <w:szCs w:val="22"/>
        </w:rPr>
        <w:t xml:space="preserve">other pathologies. </w:t>
      </w:r>
    </w:p>
    <w:p w:rsidR="00EC423C" w:rsidRDefault="00EC423C" w:rsidP="00EC423C">
      <w:pPr>
        <w:pStyle w:val="Normal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E1A27">
        <w:rPr>
          <w:rFonts w:ascii="Arial" w:eastAsia="Calibri" w:hAnsi="Arial" w:cs="Arial"/>
          <w:sz w:val="22"/>
          <w:szCs w:val="22"/>
        </w:rPr>
        <w:t xml:space="preserve">Classical microbiology </w:t>
      </w:r>
      <w:r>
        <w:rPr>
          <w:rFonts w:ascii="Arial" w:eastAsia="Calibri" w:hAnsi="Arial" w:cs="Arial"/>
          <w:sz w:val="22"/>
          <w:szCs w:val="22"/>
        </w:rPr>
        <w:t xml:space="preserve">provides </w:t>
      </w:r>
      <w:proofErr w:type="spellStart"/>
      <w:r w:rsidRPr="002E1A27">
        <w:rPr>
          <w:rFonts w:ascii="Arial" w:eastAsia="Calibri" w:hAnsi="Arial" w:cs="Arial"/>
          <w:sz w:val="22"/>
          <w:szCs w:val="22"/>
        </w:rPr>
        <w:t>Culturomics</w:t>
      </w:r>
      <w:proofErr w:type="spellEnd"/>
      <w:r w:rsidRPr="002E1A27">
        <w:rPr>
          <w:rFonts w:ascii="Arial" w:eastAsia="Calibri" w:hAnsi="Arial" w:cs="Arial"/>
          <w:sz w:val="22"/>
          <w:szCs w:val="22"/>
        </w:rPr>
        <w:t xml:space="preserve"> services for growing the "un-</w:t>
      </w:r>
      <w:proofErr w:type="spellStart"/>
      <w:r w:rsidRPr="002E1A27">
        <w:rPr>
          <w:rFonts w:ascii="Arial" w:eastAsia="Calibri" w:hAnsi="Arial" w:cs="Arial"/>
          <w:sz w:val="22"/>
          <w:szCs w:val="22"/>
        </w:rPr>
        <w:t>culturable</w:t>
      </w:r>
      <w:proofErr w:type="spellEnd"/>
      <w:r w:rsidRPr="002E1A27">
        <w:rPr>
          <w:rFonts w:ascii="Arial" w:eastAsia="Calibri" w:hAnsi="Arial" w:cs="Arial"/>
          <w:sz w:val="22"/>
          <w:szCs w:val="22"/>
        </w:rPr>
        <w:t>" aerobic and anaerobic bacteria. Safety and stability services are offered to developer</w:t>
      </w:r>
      <w:r>
        <w:rPr>
          <w:rFonts w:ascii="Arial" w:eastAsia="Calibri" w:hAnsi="Arial" w:cs="Arial"/>
          <w:sz w:val="22"/>
          <w:szCs w:val="22"/>
        </w:rPr>
        <w:t>s</w:t>
      </w:r>
      <w:r w:rsidRPr="002E1A27">
        <w:rPr>
          <w:rFonts w:ascii="Arial" w:eastAsia="Calibri" w:hAnsi="Arial" w:cs="Arial"/>
          <w:sz w:val="22"/>
          <w:szCs w:val="22"/>
        </w:rPr>
        <w:t xml:space="preserve"> of pro-and-pre-biotics and </w:t>
      </w:r>
      <w:proofErr w:type="spellStart"/>
      <w:r w:rsidRPr="002E1A27">
        <w:rPr>
          <w:rFonts w:ascii="Arial" w:eastAsia="Calibri" w:hAnsi="Arial" w:cs="Arial"/>
          <w:sz w:val="22"/>
          <w:szCs w:val="22"/>
        </w:rPr>
        <w:t>synbiotics</w:t>
      </w:r>
      <w:proofErr w:type="spellEnd"/>
      <w:r w:rsidRPr="002E1A27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EC423C" w:rsidRPr="00C05EA8" w:rsidRDefault="00EC423C" w:rsidP="00EC423C">
      <w:pPr>
        <w:pStyle w:val="ListParagraph"/>
        <w:numPr>
          <w:ilvl w:val="0"/>
          <w:numId w:val="1"/>
        </w:numPr>
        <w:spacing w:line="360" w:lineRule="auto"/>
        <w:ind w:right="720"/>
        <w:rPr>
          <w:rFonts w:ascii="Calibri" w:hAnsi="Calibri"/>
          <w:color w:val="24231E"/>
          <w:lang w:val="de-DE" w:bidi="ar-SA"/>
        </w:rPr>
      </w:pPr>
      <w:r w:rsidRPr="00D41020">
        <w:rPr>
          <w:rFonts w:ascii="Calibri" w:hAnsi="Calibri"/>
          <w:b/>
          <w:bCs/>
          <w:color w:val="24231E"/>
          <w:lang w:val="de-DE" w:bidi="ar-SA"/>
        </w:rPr>
        <w:t>Experience with Israeli Companies:</w:t>
      </w:r>
      <w:r w:rsidRPr="00DB4599">
        <w:rPr>
          <w:rFonts w:ascii="Calibri" w:hAnsi="Calibri"/>
          <w:b/>
          <w:bCs/>
          <w:color w:val="24231E"/>
          <w:lang w:val="de-DE" w:bidi="ar-SA"/>
        </w:rPr>
        <w:t xml:space="preserve">: </w:t>
      </w:r>
    </w:p>
    <w:p w:rsidR="00EC423C" w:rsidRDefault="00EC423C" w:rsidP="00EC423C">
      <w:pPr>
        <w:pStyle w:val="Normal0"/>
        <w:spacing w:line="360" w:lineRule="auto"/>
        <w:rPr>
          <w:rFonts w:ascii="Arial" w:eastAsia="Calibri" w:hAnsi="Arial" w:cs="Arial"/>
          <w:sz w:val="22"/>
          <w:szCs w:val="22"/>
        </w:rPr>
      </w:pPr>
      <w:r w:rsidRPr="002E1A27">
        <w:rPr>
          <w:rFonts w:ascii="Arial" w:eastAsia="Calibri" w:hAnsi="Arial" w:cs="Arial"/>
          <w:sz w:val="22"/>
          <w:szCs w:val="22"/>
        </w:rPr>
        <w:t>The company provides A-to-Z microbiome service</w:t>
      </w:r>
      <w:r>
        <w:rPr>
          <w:rFonts w:ascii="Arial" w:eastAsia="Calibri" w:hAnsi="Arial" w:cs="Arial"/>
          <w:sz w:val="22"/>
          <w:szCs w:val="22"/>
        </w:rPr>
        <w:t>s</w:t>
      </w:r>
      <w:r w:rsidRPr="002E1A27">
        <w:rPr>
          <w:rFonts w:ascii="Arial" w:eastAsia="Calibri" w:hAnsi="Arial" w:cs="Arial"/>
          <w:sz w:val="22"/>
          <w:szCs w:val="22"/>
        </w:rPr>
        <w:t xml:space="preserve"> to all </w:t>
      </w:r>
      <w:r>
        <w:rPr>
          <w:rFonts w:ascii="Arial" w:eastAsia="Calibri" w:hAnsi="Arial" w:cs="Arial"/>
          <w:sz w:val="22"/>
          <w:szCs w:val="22"/>
        </w:rPr>
        <w:t>market sectors</w:t>
      </w:r>
      <w:r w:rsidRPr="002E1A27">
        <w:rPr>
          <w:rFonts w:ascii="Arial" w:eastAsia="Calibri" w:hAnsi="Arial" w:cs="Arial"/>
          <w:sz w:val="22"/>
          <w:szCs w:val="22"/>
        </w:rPr>
        <w:t xml:space="preserve"> (agriculture, food, health, environment, water, etc.) with a computer aided network for service order and sample collection, and rapid answers</w:t>
      </w:r>
      <w:r>
        <w:rPr>
          <w:rFonts w:ascii="Arial" w:eastAsia="Calibri" w:hAnsi="Arial" w:cs="Arial"/>
          <w:sz w:val="22"/>
          <w:szCs w:val="22"/>
        </w:rPr>
        <w:t xml:space="preserve"> coupled to </w:t>
      </w:r>
      <w:r w:rsidRPr="002E1A27">
        <w:rPr>
          <w:rFonts w:ascii="Arial" w:eastAsia="Calibri" w:hAnsi="Arial" w:cs="Arial"/>
          <w:sz w:val="22"/>
          <w:szCs w:val="22"/>
        </w:rPr>
        <w:t xml:space="preserve">the required quality standards. </w:t>
      </w:r>
    </w:p>
    <w:p w:rsidR="00EC423C" w:rsidRPr="00D41020" w:rsidRDefault="00EC423C" w:rsidP="00EC423C">
      <w:pPr>
        <w:pStyle w:val="ListParagraph"/>
        <w:numPr>
          <w:ilvl w:val="0"/>
          <w:numId w:val="1"/>
        </w:numPr>
        <w:spacing w:line="360" w:lineRule="auto"/>
        <w:ind w:right="720"/>
        <w:rPr>
          <w:rFonts w:ascii="Calibri" w:hAnsi="Calibri"/>
          <w:b/>
          <w:bCs/>
          <w:color w:val="24231E"/>
          <w:lang w:val="de-DE" w:bidi="ar-SA"/>
        </w:rPr>
      </w:pPr>
      <w:r w:rsidRPr="00D41020">
        <w:rPr>
          <w:rFonts w:ascii="Calibri" w:hAnsi="Calibri"/>
          <w:b/>
          <w:bCs/>
          <w:color w:val="24231E"/>
          <w:lang w:val="de-DE" w:bidi="ar-SA"/>
        </w:rPr>
        <w:t xml:space="preserve">Key Markets: </w:t>
      </w:r>
    </w:p>
    <w:p w:rsidR="00EC423C" w:rsidRPr="00D41020" w:rsidRDefault="00EC423C" w:rsidP="00EC423C">
      <w:pPr>
        <w:pStyle w:val="Normal0"/>
        <w:spacing w:line="360" w:lineRule="auto"/>
        <w:rPr>
          <w:rFonts w:ascii="Calibri" w:eastAsia="Calibri" w:hAnsi="Calibri"/>
          <w:sz w:val="22"/>
          <w:szCs w:val="22"/>
        </w:rPr>
      </w:pPr>
      <w:proofErr w:type="spellStart"/>
      <w:r w:rsidRPr="002E1A27">
        <w:rPr>
          <w:rFonts w:ascii="Arial" w:eastAsia="Calibri" w:hAnsi="Arial" w:cs="Arial"/>
          <w:sz w:val="22"/>
          <w:szCs w:val="22"/>
        </w:rPr>
        <w:t>Hylabs</w:t>
      </w:r>
      <w:proofErr w:type="spellEnd"/>
      <w:r>
        <w:rPr>
          <w:rFonts w:ascii="Arial" w:eastAsia="Calibri" w:hAnsi="Arial" w:cs="Arial"/>
          <w:sz w:val="22"/>
          <w:szCs w:val="22"/>
        </w:rPr>
        <w:t>'</w:t>
      </w:r>
      <w:r w:rsidRPr="002E1A27">
        <w:rPr>
          <w:rFonts w:ascii="Arial" w:eastAsia="Calibri" w:hAnsi="Arial" w:cs="Arial"/>
          <w:sz w:val="22"/>
          <w:szCs w:val="22"/>
        </w:rPr>
        <w:t xml:space="preserve"> major market is local but it </w:t>
      </w:r>
      <w:r>
        <w:rPr>
          <w:rFonts w:ascii="Arial" w:eastAsia="Calibri" w:hAnsi="Arial" w:cs="Arial"/>
          <w:sz w:val="22"/>
          <w:szCs w:val="22"/>
        </w:rPr>
        <w:t xml:space="preserve">expands now to </w:t>
      </w:r>
      <w:r w:rsidRPr="002E1A27">
        <w:rPr>
          <w:rFonts w:ascii="Arial" w:eastAsia="Calibri" w:hAnsi="Arial" w:cs="Arial"/>
          <w:sz w:val="22"/>
          <w:szCs w:val="22"/>
        </w:rPr>
        <w:t xml:space="preserve">the rest of the Middle East, </w:t>
      </w:r>
      <w:r>
        <w:rPr>
          <w:rFonts w:ascii="Arial" w:eastAsia="Calibri" w:hAnsi="Arial" w:cs="Arial"/>
          <w:sz w:val="22"/>
          <w:szCs w:val="22"/>
        </w:rPr>
        <w:t xml:space="preserve">Europe, </w:t>
      </w:r>
      <w:r w:rsidRPr="002E1A27">
        <w:rPr>
          <w:rFonts w:ascii="Arial" w:eastAsia="Calibri" w:hAnsi="Arial" w:cs="Arial"/>
          <w:sz w:val="22"/>
          <w:szCs w:val="22"/>
        </w:rPr>
        <w:t>USA, China and other countries</w:t>
      </w:r>
      <w:r>
        <w:rPr>
          <w:rFonts w:ascii="Arial" w:eastAsia="Calibri" w:hAnsi="Arial" w:cs="Arial"/>
          <w:sz w:val="22"/>
          <w:szCs w:val="22"/>
        </w:rPr>
        <w:t>.</w:t>
      </w:r>
      <w:r w:rsidRPr="002A429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</w:t>
      </w:r>
      <w:r w:rsidRPr="002A429F">
        <w:rPr>
          <w:rFonts w:ascii="Arial" w:eastAsia="Calibri" w:hAnsi="Arial" w:cs="Arial"/>
          <w:sz w:val="22"/>
          <w:szCs w:val="22"/>
        </w:rPr>
        <w:t xml:space="preserve">everaging on its knowledgeable personnel </w:t>
      </w:r>
      <w:r>
        <w:rPr>
          <w:rFonts w:ascii="Arial" w:eastAsia="Calibri" w:hAnsi="Arial" w:cs="Arial"/>
          <w:sz w:val="22"/>
          <w:szCs w:val="22"/>
        </w:rPr>
        <w:t xml:space="preserve">the company </w:t>
      </w:r>
      <w:r w:rsidRPr="00911FC5">
        <w:rPr>
          <w:rFonts w:ascii="Arial" w:eastAsia="Calibri" w:hAnsi="Arial" w:cs="Arial"/>
          <w:sz w:val="22"/>
          <w:szCs w:val="22"/>
        </w:rPr>
        <w:t>offer</w:t>
      </w:r>
      <w:r>
        <w:rPr>
          <w:rFonts w:ascii="Arial" w:eastAsia="Calibri" w:hAnsi="Arial" w:cs="Arial"/>
          <w:sz w:val="22"/>
          <w:szCs w:val="22"/>
        </w:rPr>
        <w:t>s</w:t>
      </w:r>
      <w:r w:rsidRPr="00911FC5">
        <w:rPr>
          <w:rFonts w:ascii="Arial" w:eastAsia="Calibri" w:hAnsi="Arial" w:cs="Arial"/>
          <w:sz w:val="22"/>
          <w:szCs w:val="22"/>
        </w:rPr>
        <w:t xml:space="preserve"> front edge technologies</w:t>
      </w:r>
      <w:r w:rsidRPr="002A429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in cooperation </w:t>
      </w:r>
      <w:r w:rsidRPr="002A429F">
        <w:rPr>
          <w:rFonts w:ascii="Arial" w:eastAsia="Calibri" w:hAnsi="Arial" w:cs="Arial"/>
          <w:sz w:val="22"/>
          <w:szCs w:val="22"/>
        </w:rPr>
        <w:t>with international companies.</w:t>
      </w:r>
    </w:p>
    <w:p w:rsidR="00625283" w:rsidRDefault="00EC423C"/>
    <w:sectPr w:rsidR="00625283" w:rsidSect="009B55DA">
      <w:pgSz w:w="11906" w:h="16838"/>
      <w:pgMar w:top="1008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D708F8F2"/>
    <w:lvl w:ilvl="0" w:tplc="109CA1F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1102C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64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CC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AC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6C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E1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4D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6B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3"/>
    <w:multiLevelType w:val="hybridMultilevel"/>
    <w:tmpl w:val="E32A4CAA"/>
    <w:lvl w:ilvl="0" w:tplc="62DE5F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FC7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2B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4E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44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CD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6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09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69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C"/>
    <w:rsid w:val="00357095"/>
    <w:rsid w:val="0074767F"/>
    <w:rsid w:val="00E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51EDA-E7FB-4E7F-AC95-308FBD1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C423C"/>
    <w:rPr>
      <w:b/>
      <w:bCs/>
    </w:rPr>
  </w:style>
  <w:style w:type="paragraph" w:styleId="NormalWeb">
    <w:name w:val="Normal (Web)"/>
    <w:basedOn w:val="Normal"/>
    <w:rsid w:val="00EC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EC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2016-05-29T06:47:00Z</dcterms:created>
  <dcterms:modified xsi:type="dcterms:W3CDTF">2016-05-29T06:48:00Z</dcterms:modified>
</cp:coreProperties>
</file>