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409C" w:rsidRPr="009B55DA" w:rsidRDefault="0073409C" w:rsidP="0073409C">
      <w:pPr>
        <w:pStyle w:val="NormalWeb"/>
        <w:rPr>
          <w:rStyle w:val="Strong"/>
          <w:rFonts w:ascii="Calibri" w:hAnsi="Calibri"/>
          <w:sz w:val="22"/>
          <w:szCs w:val="22"/>
        </w:rPr>
      </w:pPr>
      <w:r w:rsidRPr="009B55DA">
        <w:rPr>
          <w:rStyle w:val="Strong"/>
          <w:rFonts w:ascii="Calibri" w:hAnsi="Calibri"/>
          <w:sz w:val="22"/>
          <w:szCs w:val="22"/>
        </w:rPr>
        <w:t>[</w:t>
      </w:r>
      <w:r>
        <w:rPr>
          <w:rStyle w:val="Strong"/>
          <w:rFonts w:ascii="Calibri" w:hAnsi="Calibri"/>
          <w:noProof/>
          <w:sz w:val="22"/>
          <w:szCs w:val="22"/>
        </w:rPr>
        <w:t>83</w:t>
      </w:r>
      <w:r w:rsidRPr="009B55DA">
        <w:rPr>
          <w:rStyle w:val="Strong"/>
          <w:rFonts w:ascii="Calibri" w:hAnsi="Calibri"/>
          <w:sz w:val="22"/>
          <w:szCs w:val="22"/>
        </w:rPr>
        <w:t xml:space="preserve">] </w:t>
      </w:r>
      <w:r w:rsidRPr="009B55DA">
        <w:rPr>
          <w:rStyle w:val="Strong"/>
          <w:rFonts w:ascii="Calibri" w:hAnsi="Calibri"/>
          <w:noProof/>
          <w:sz w:val="22"/>
          <w:szCs w:val="22"/>
        </w:rPr>
        <w:t>FUNCTIONAL ANNOTATION</w:t>
      </w:r>
      <w:r w:rsidRPr="009B55DA">
        <w:rPr>
          <w:rStyle w:val="Strong"/>
          <w:rFonts w:ascii="Calibri" w:hAnsi="Calibri"/>
          <w:sz w:val="22"/>
          <w:szCs w:val="22"/>
        </w:rPr>
        <w:t xml:space="preserve"> AND DRUG RESPONSE DIAGNOSTICS FOR PERSONALIZED CANCER TREATMENT, BY </w:t>
      </w:r>
      <w:bookmarkStart w:id="0" w:name="_GoBack"/>
      <w:r w:rsidRPr="009B55DA">
        <w:rPr>
          <w:rStyle w:val="Strong"/>
          <w:rFonts w:ascii="Calibri" w:hAnsi="Calibri"/>
          <w:sz w:val="22"/>
          <w:szCs w:val="22"/>
        </w:rPr>
        <w:t>NOVELLUSDX</w:t>
      </w:r>
      <w:bookmarkEnd w:id="0"/>
    </w:p>
    <w:p w:rsidR="0073409C" w:rsidRDefault="0073409C" w:rsidP="0073409C">
      <w:pPr>
        <w:pStyle w:val="NormalWeb"/>
        <w:rPr>
          <w:rStyle w:val="Strong"/>
          <w:rFonts w:ascii="Calibri" w:hAnsi="Calibri"/>
          <w:sz w:val="22"/>
          <w:szCs w:val="22"/>
        </w:rPr>
      </w:pPr>
    </w:p>
    <w:p w:rsidR="0073409C" w:rsidRPr="009B55DA" w:rsidRDefault="0073409C" w:rsidP="0073409C">
      <w:pPr>
        <w:pStyle w:val="NormalWeb"/>
        <w:jc w:val="both"/>
        <w:rPr>
          <w:rFonts w:ascii="Calibri" w:hAnsi="Calibri"/>
          <w:sz w:val="22"/>
          <w:szCs w:val="22"/>
        </w:rPr>
      </w:pPr>
      <w:r w:rsidRPr="005A0CDA">
        <w:rPr>
          <w:rFonts w:ascii="Calibri" w:hAnsi="Calibri"/>
          <w:b/>
          <w:noProof/>
          <w:sz w:val="22"/>
          <w:szCs w:val="22"/>
        </w:rPr>
        <w:t>Yael Ophir</w:t>
      </w:r>
      <w:r w:rsidRPr="005A0CDA">
        <w:rPr>
          <w:rFonts w:ascii="Calibri" w:hAnsi="Calibri"/>
          <w:b/>
          <w:noProof/>
          <w:sz w:val="22"/>
          <w:szCs w:val="22"/>
          <w:vertAlign w:val="superscript"/>
        </w:rPr>
        <w:t>1</w:t>
      </w:r>
      <w:r>
        <w:rPr>
          <w:rFonts w:ascii="Calibri" w:eastAsia="Calibri" w:hAnsi="Calibri" w:cs="Calibri"/>
          <w:b/>
          <w:sz w:val="22"/>
        </w:rPr>
        <w:t xml:space="preserve">, </w:t>
      </w:r>
      <w:r w:rsidRPr="005A0CDA">
        <w:rPr>
          <w:rFonts w:ascii="Calibri" w:hAnsi="Calibri"/>
          <w:b/>
          <w:noProof/>
          <w:sz w:val="22"/>
          <w:szCs w:val="22"/>
          <w:u w:val="single"/>
        </w:rPr>
        <w:t>Michael  Vidne</w:t>
      </w:r>
      <w:r w:rsidRPr="005A0CDA">
        <w:rPr>
          <w:rFonts w:ascii="Calibri" w:hAnsi="Calibri"/>
          <w:b/>
          <w:noProof/>
          <w:sz w:val="22"/>
          <w:szCs w:val="22"/>
          <w:vertAlign w:val="superscript"/>
        </w:rPr>
        <w:t>1</w:t>
      </w:r>
      <w:r>
        <w:rPr>
          <w:rFonts w:ascii="Calibri" w:eastAsia="Calibri" w:hAnsi="Calibri" w:cs="Calibri"/>
          <w:b/>
          <w:sz w:val="22"/>
        </w:rPr>
        <w:t xml:space="preserve">, </w:t>
      </w:r>
      <w:r w:rsidRPr="005A0CDA">
        <w:rPr>
          <w:rFonts w:ascii="Calibri" w:hAnsi="Calibri"/>
          <w:b/>
          <w:noProof/>
          <w:sz w:val="22"/>
          <w:szCs w:val="22"/>
          <w:vertAlign w:val="superscript"/>
        </w:rPr>
        <w:t>1</w:t>
      </w:r>
      <w:r w:rsidRPr="005A0CDA">
        <w:rPr>
          <w:rFonts w:ascii="Calibri" w:hAnsi="Calibri"/>
          <w:b/>
          <w:sz w:val="22"/>
          <w:szCs w:val="22"/>
        </w:rPr>
        <w:t xml:space="preserve"> </w:t>
      </w:r>
      <w:r w:rsidRPr="005A0CDA">
        <w:rPr>
          <w:rFonts w:ascii="Calibri" w:hAnsi="Calibri"/>
          <w:b/>
          <w:noProof/>
          <w:sz w:val="22"/>
          <w:szCs w:val="22"/>
        </w:rPr>
        <w:t>Novellusdx</w:t>
      </w:r>
    </w:p>
    <w:p w:rsidR="0073409C" w:rsidRPr="00D41020" w:rsidRDefault="0073409C" w:rsidP="0073409C">
      <w:pPr>
        <w:pStyle w:val="Normal0"/>
        <w:rPr>
          <w:rFonts w:ascii="Calibri" w:eastAsia="Calibri" w:hAnsi="Calibri"/>
          <w:b/>
          <w:bCs/>
          <w:sz w:val="22"/>
          <w:szCs w:val="22"/>
        </w:rPr>
      </w:pPr>
      <w:r w:rsidRPr="00D41020">
        <w:rPr>
          <w:rFonts w:ascii="Calibri" w:eastAsia="Calibri" w:hAnsi="Calibri"/>
          <w:b/>
          <w:bCs/>
          <w:sz w:val="22"/>
          <w:szCs w:val="22"/>
        </w:rPr>
        <w:t>ABSTRACT TEMPLATE for Company Presentations</w:t>
      </w:r>
    </w:p>
    <w:p w:rsidR="0073409C" w:rsidRPr="00D41020" w:rsidRDefault="0073409C" w:rsidP="0073409C">
      <w:pPr>
        <w:pStyle w:val="Normal0"/>
        <w:rPr>
          <w:rFonts w:ascii="Calibri" w:eastAsia="Calibri" w:hAnsi="Calibri"/>
          <w:b/>
          <w:bCs/>
          <w:sz w:val="22"/>
          <w:szCs w:val="22"/>
        </w:rPr>
      </w:pPr>
    </w:p>
    <w:p w:rsidR="0073409C" w:rsidRPr="00D41020" w:rsidRDefault="0073409C" w:rsidP="0073409C">
      <w:pPr>
        <w:pStyle w:val="Normal0"/>
        <w:rPr>
          <w:rFonts w:ascii="Calibri" w:eastAsia="Calibri" w:hAnsi="Calibri"/>
          <w:b/>
          <w:bCs/>
          <w:sz w:val="22"/>
          <w:szCs w:val="22"/>
        </w:rPr>
      </w:pPr>
      <w:r w:rsidRPr="00D41020">
        <w:rPr>
          <w:rFonts w:ascii="Calibri" w:eastAsia="Calibri" w:hAnsi="Calibri"/>
          <w:b/>
          <w:bCs/>
          <w:sz w:val="22"/>
          <w:szCs w:val="22"/>
        </w:rPr>
        <w:t xml:space="preserve">Questions for </w:t>
      </w:r>
      <w:r w:rsidRPr="00350618">
        <w:rPr>
          <w:rFonts w:ascii="Calibri" w:eastAsia="Calibri" w:hAnsi="Calibri"/>
          <w:b/>
          <w:bCs/>
          <w:sz w:val="22"/>
          <w:szCs w:val="22"/>
        </w:rPr>
        <w:t>Biotech/Pharma</w:t>
      </w:r>
      <w:r>
        <w:rPr>
          <w:rFonts w:ascii="Calibri" w:eastAsia="Calibri" w:hAnsi="Calibri"/>
          <w:b/>
          <w:bCs/>
          <w:sz w:val="22"/>
          <w:szCs w:val="22"/>
        </w:rPr>
        <w:t xml:space="preserve">; </w:t>
      </w:r>
      <w:r w:rsidRPr="00350618">
        <w:rPr>
          <w:rFonts w:ascii="Calibri" w:eastAsia="Calibri" w:hAnsi="Calibri"/>
          <w:b/>
          <w:bCs/>
          <w:sz w:val="22"/>
          <w:szCs w:val="22"/>
        </w:rPr>
        <w:t>Medical Devices</w:t>
      </w:r>
      <w:r>
        <w:rPr>
          <w:rFonts w:ascii="Calibri" w:eastAsia="Calibri" w:hAnsi="Calibri"/>
          <w:b/>
          <w:bCs/>
          <w:sz w:val="22"/>
          <w:szCs w:val="22"/>
        </w:rPr>
        <w:t xml:space="preserve"> and </w:t>
      </w:r>
      <w:r w:rsidRPr="00350618">
        <w:rPr>
          <w:rFonts w:ascii="Calibri" w:eastAsia="Calibri" w:hAnsi="Calibri"/>
          <w:b/>
          <w:bCs/>
          <w:sz w:val="22"/>
          <w:szCs w:val="22"/>
        </w:rPr>
        <w:t>Health IT/Digital Health</w:t>
      </w:r>
      <w:r w:rsidRPr="00D41020">
        <w:rPr>
          <w:rFonts w:ascii="Calibri" w:eastAsia="Calibri" w:hAnsi="Calibri"/>
          <w:b/>
          <w:bCs/>
          <w:sz w:val="22"/>
          <w:szCs w:val="22"/>
        </w:rPr>
        <w:t xml:space="preserve"> categor</w:t>
      </w:r>
      <w:r>
        <w:rPr>
          <w:rFonts w:ascii="Calibri" w:eastAsia="Calibri" w:hAnsi="Calibri"/>
          <w:b/>
          <w:bCs/>
          <w:sz w:val="22"/>
          <w:szCs w:val="22"/>
        </w:rPr>
        <w:t>ies</w:t>
      </w:r>
      <w:r w:rsidRPr="00D41020">
        <w:rPr>
          <w:rFonts w:ascii="Calibri" w:eastAsia="Calibri" w:hAnsi="Calibri"/>
          <w:b/>
          <w:bCs/>
          <w:sz w:val="22"/>
          <w:szCs w:val="22"/>
        </w:rPr>
        <w:t xml:space="preserve"> are:</w:t>
      </w:r>
    </w:p>
    <w:p w:rsidR="0073409C" w:rsidRPr="00391506" w:rsidRDefault="0073409C" w:rsidP="0073409C">
      <w:pPr>
        <w:pStyle w:val="Normal0"/>
        <w:numPr>
          <w:ilvl w:val="0"/>
          <w:numId w:val="1"/>
        </w:numPr>
        <w:spacing w:before="100" w:beforeAutospacing="1" w:after="100" w:afterAutospacing="1" w:line="255" w:lineRule="atLeast"/>
        <w:ind w:left="708"/>
        <w:rPr>
          <w:rFonts w:ascii="Calibri" w:hAnsi="Calibri"/>
          <w:color w:val="002060"/>
          <w:sz w:val="22"/>
          <w:szCs w:val="22"/>
        </w:rPr>
      </w:pPr>
      <w:r w:rsidRPr="00391506">
        <w:rPr>
          <w:rFonts w:ascii="Calibri" w:hAnsi="Calibri"/>
          <w:b/>
          <w:bCs/>
          <w:color w:val="24231E"/>
          <w:sz w:val="22"/>
          <w:szCs w:val="22"/>
        </w:rPr>
        <w:t>Investment Rational</w:t>
      </w:r>
      <w:r w:rsidRPr="00391506">
        <w:rPr>
          <w:rFonts w:ascii="Calibri" w:hAnsi="Calibri"/>
          <w:color w:val="24231E"/>
          <w:sz w:val="22"/>
          <w:szCs w:val="22"/>
        </w:rPr>
        <w:t xml:space="preserve"> </w:t>
      </w:r>
      <w:r w:rsidRPr="00391506">
        <w:rPr>
          <w:rFonts w:ascii="Calibri" w:hAnsi="Calibri"/>
          <w:color w:val="24231E"/>
          <w:sz w:val="22"/>
          <w:szCs w:val="22"/>
        </w:rPr>
        <w:br/>
      </w:r>
      <w:r w:rsidRPr="00391506">
        <w:rPr>
          <w:rFonts w:ascii="Calibri" w:hAnsi="Calibri"/>
          <w:color w:val="002060"/>
          <w:sz w:val="22"/>
          <w:szCs w:val="22"/>
        </w:rPr>
        <w:t xml:space="preserve">Combining a highly experienced team, cutting-edge technology, and a propriety service, </w:t>
      </w:r>
      <w:proofErr w:type="spellStart"/>
      <w:r w:rsidRPr="00391506">
        <w:rPr>
          <w:rFonts w:ascii="Calibri" w:hAnsi="Calibri"/>
          <w:color w:val="002060"/>
          <w:sz w:val="22"/>
          <w:szCs w:val="22"/>
        </w:rPr>
        <w:t>NovellusDx</w:t>
      </w:r>
      <w:proofErr w:type="spellEnd"/>
      <w:r w:rsidRPr="00391506">
        <w:rPr>
          <w:rFonts w:ascii="Calibri" w:hAnsi="Calibri"/>
          <w:color w:val="002060"/>
          <w:sz w:val="22"/>
          <w:szCs w:val="22"/>
        </w:rPr>
        <w:t xml:space="preserve"> tailors actionable treatment for cancer patients. </w:t>
      </w:r>
      <w:proofErr w:type="spellStart"/>
      <w:r w:rsidRPr="00391506">
        <w:rPr>
          <w:rFonts w:ascii="Calibri" w:hAnsi="Calibri"/>
          <w:color w:val="002060"/>
          <w:sz w:val="22"/>
          <w:szCs w:val="22"/>
        </w:rPr>
        <w:t>NovellusDx</w:t>
      </w:r>
      <w:proofErr w:type="spellEnd"/>
      <w:r w:rsidRPr="00391506">
        <w:rPr>
          <w:rFonts w:ascii="Calibri" w:hAnsi="Calibri"/>
          <w:color w:val="002060"/>
          <w:sz w:val="22"/>
          <w:szCs w:val="22"/>
        </w:rPr>
        <w:t xml:space="preserve"> generates live-cells expressing patient genes, and monitors their activity and response to drugs. Acting in the untapped, ~15B market of oncology diagnosis, </w:t>
      </w:r>
      <w:proofErr w:type="spellStart"/>
      <w:r w:rsidRPr="00391506">
        <w:rPr>
          <w:rFonts w:ascii="Calibri" w:hAnsi="Calibri"/>
          <w:color w:val="002060"/>
          <w:sz w:val="22"/>
          <w:szCs w:val="22"/>
        </w:rPr>
        <w:t>NovellusDx</w:t>
      </w:r>
      <w:proofErr w:type="spellEnd"/>
      <w:r w:rsidRPr="00391506">
        <w:rPr>
          <w:rFonts w:ascii="Calibri" w:hAnsi="Calibri"/>
          <w:color w:val="002060"/>
          <w:sz w:val="22"/>
          <w:szCs w:val="22"/>
        </w:rPr>
        <w:t xml:space="preserve"> is collaborating with over a dozen leading hospitals to deliver evidence-based treatment and with pharma companies developing drugs.</w:t>
      </w:r>
    </w:p>
    <w:p w:rsidR="0073409C" w:rsidRPr="00391506" w:rsidRDefault="0073409C" w:rsidP="0073409C">
      <w:pPr>
        <w:pStyle w:val="Normal0"/>
        <w:numPr>
          <w:ilvl w:val="0"/>
          <w:numId w:val="2"/>
        </w:numPr>
        <w:spacing w:before="100" w:beforeAutospacing="1" w:after="100" w:afterAutospacing="1" w:line="255" w:lineRule="atLeast"/>
        <w:rPr>
          <w:rFonts w:ascii="Calibri" w:hAnsi="Calibri"/>
          <w:color w:val="24231E"/>
          <w:sz w:val="22"/>
          <w:szCs w:val="22"/>
        </w:rPr>
      </w:pPr>
      <w:r w:rsidRPr="00D41020">
        <w:rPr>
          <w:rFonts w:ascii="Calibri" w:hAnsi="Calibri"/>
          <w:b/>
          <w:bCs/>
          <w:color w:val="24231E"/>
          <w:sz w:val="22"/>
          <w:szCs w:val="22"/>
        </w:rPr>
        <w:t>Business Strategy</w:t>
      </w:r>
      <w:r w:rsidRPr="00D41020">
        <w:rPr>
          <w:rFonts w:ascii="Calibri" w:hAnsi="Calibri"/>
          <w:color w:val="24231E"/>
          <w:sz w:val="22"/>
          <w:szCs w:val="22"/>
        </w:rPr>
        <w:t xml:space="preserve"> </w:t>
      </w:r>
      <w:r w:rsidRPr="00D41020">
        <w:rPr>
          <w:rFonts w:ascii="Calibri" w:hAnsi="Calibri"/>
          <w:color w:val="24231E"/>
          <w:sz w:val="22"/>
          <w:szCs w:val="22"/>
        </w:rPr>
        <w:br/>
      </w:r>
      <w:proofErr w:type="spellStart"/>
      <w:r w:rsidRPr="00391506">
        <w:rPr>
          <w:rFonts w:ascii="Calibri" w:hAnsi="Calibri"/>
          <w:color w:val="002060"/>
          <w:sz w:val="22"/>
          <w:szCs w:val="22"/>
        </w:rPr>
        <w:t>NovellusDx</w:t>
      </w:r>
      <w:proofErr w:type="spellEnd"/>
      <w:r w:rsidRPr="00391506">
        <w:rPr>
          <w:rFonts w:ascii="Calibri" w:hAnsi="Calibri"/>
          <w:color w:val="002060"/>
          <w:sz w:val="22"/>
          <w:szCs w:val="22"/>
        </w:rPr>
        <w:t xml:space="preserve"> serve two market segments through its laboratory:</w:t>
      </w:r>
    </w:p>
    <w:p w:rsidR="0073409C" w:rsidRPr="006751C6" w:rsidRDefault="0073409C" w:rsidP="0073409C">
      <w:pPr>
        <w:pStyle w:val="Normal0"/>
        <w:numPr>
          <w:ilvl w:val="0"/>
          <w:numId w:val="3"/>
        </w:numPr>
        <w:spacing w:before="100" w:beforeAutospacing="1" w:after="120" w:line="255" w:lineRule="atLeast"/>
        <w:ind w:left="1066" w:hanging="357"/>
        <w:rPr>
          <w:rFonts w:ascii="Calibri" w:hAnsi="Calibri"/>
          <w:color w:val="002060"/>
          <w:sz w:val="22"/>
          <w:szCs w:val="22"/>
        </w:rPr>
      </w:pPr>
      <w:r w:rsidRPr="005A5A01">
        <w:rPr>
          <w:rFonts w:ascii="Calibri" w:hAnsi="Calibri"/>
          <w:b/>
          <w:color w:val="002060"/>
          <w:sz w:val="22"/>
          <w:szCs w:val="22"/>
        </w:rPr>
        <w:t>Personalized medicine:</w:t>
      </w:r>
      <w:r w:rsidRPr="006751C6">
        <w:rPr>
          <w:rFonts w:ascii="Calibri" w:hAnsi="Calibri"/>
          <w:color w:val="002060"/>
          <w:sz w:val="22"/>
          <w:szCs w:val="22"/>
        </w:rPr>
        <w:t xml:space="preserve"> Help the treating oncologist tailor the recommended treatment, for better clinical outcomes and reduced treatment cost</w:t>
      </w:r>
      <w:r>
        <w:rPr>
          <w:rFonts w:ascii="Calibri" w:hAnsi="Calibri"/>
          <w:color w:val="002060"/>
          <w:sz w:val="22"/>
          <w:szCs w:val="22"/>
        </w:rPr>
        <w:t>s</w:t>
      </w:r>
    </w:p>
    <w:p w:rsidR="0073409C" w:rsidRPr="006751C6" w:rsidRDefault="0073409C" w:rsidP="0073409C">
      <w:pPr>
        <w:pStyle w:val="Normal0"/>
        <w:numPr>
          <w:ilvl w:val="0"/>
          <w:numId w:val="3"/>
        </w:numPr>
        <w:spacing w:before="100" w:beforeAutospacing="1" w:after="100" w:afterAutospacing="1" w:line="255" w:lineRule="atLeast"/>
        <w:rPr>
          <w:rFonts w:ascii="Calibri" w:hAnsi="Calibri"/>
          <w:color w:val="002060"/>
          <w:sz w:val="22"/>
          <w:szCs w:val="22"/>
        </w:rPr>
      </w:pPr>
      <w:r w:rsidRPr="005A5A01">
        <w:rPr>
          <w:rFonts w:ascii="Calibri" w:hAnsi="Calibri"/>
          <w:b/>
          <w:color w:val="002060"/>
          <w:sz w:val="22"/>
          <w:szCs w:val="22"/>
        </w:rPr>
        <w:t>Drug development:</w:t>
      </w:r>
      <w:r>
        <w:rPr>
          <w:rFonts w:ascii="Calibri" w:hAnsi="Calibri"/>
          <w:color w:val="002060"/>
          <w:sz w:val="22"/>
          <w:szCs w:val="22"/>
        </w:rPr>
        <w:t xml:space="preserve"> Support pharma companies in drug development, stratifying</w:t>
      </w:r>
      <w:r w:rsidRPr="006751C6">
        <w:rPr>
          <w:rFonts w:ascii="Calibri" w:hAnsi="Calibri"/>
          <w:color w:val="002060"/>
          <w:sz w:val="22"/>
          <w:szCs w:val="22"/>
        </w:rPr>
        <w:t xml:space="preserve"> patients for clinical trials, and uncovering new mar</w:t>
      </w:r>
      <w:r>
        <w:rPr>
          <w:rFonts w:ascii="Calibri" w:hAnsi="Calibri"/>
          <w:color w:val="002060"/>
          <w:sz w:val="22"/>
          <w:szCs w:val="22"/>
        </w:rPr>
        <w:t>ket segments for existing drugs</w:t>
      </w:r>
    </w:p>
    <w:p w:rsidR="0073409C" w:rsidRPr="006751C6" w:rsidRDefault="0073409C" w:rsidP="0073409C">
      <w:pPr>
        <w:pStyle w:val="Normal0"/>
        <w:spacing w:before="100" w:beforeAutospacing="1" w:after="100" w:afterAutospacing="1" w:line="255" w:lineRule="atLeast"/>
        <w:ind w:left="720"/>
        <w:rPr>
          <w:rFonts w:ascii="Calibri" w:hAnsi="Calibri"/>
          <w:color w:val="002060"/>
          <w:sz w:val="22"/>
          <w:szCs w:val="22"/>
        </w:rPr>
      </w:pPr>
      <w:r w:rsidRPr="006751C6">
        <w:rPr>
          <w:rFonts w:ascii="Calibri" w:hAnsi="Calibri"/>
          <w:color w:val="002060"/>
          <w:sz w:val="22"/>
          <w:szCs w:val="22"/>
        </w:rPr>
        <w:t>The two provide short-term (service fees) and long-term (royalties) revenue opportunities.</w:t>
      </w:r>
    </w:p>
    <w:p w:rsidR="0073409C" w:rsidRPr="00391506" w:rsidRDefault="0073409C" w:rsidP="0073409C">
      <w:pPr>
        <w:pStyle w:val="Normal0"/>
        <w:numPr>
          <w:ilvl w:val="0"/>
          <w:numId w:val="4"/>
        </w:numPr>
        <w:spacing w:before="100" w:beforeAutospacing="1" w:after="100" w:afterAutospacing="1" w:line="255" w:lineRule="atLeast"/>
        <w:rPr>
          <w:rFonts w:ascii="Calibri" w:hAnsi="Calibri"/>
          <w:color w:val="002060"/>
          <w:sz w:val="22"/>
          <w:szCs w:val="22"/>
        </w:rPr>
      </w:pPr>
      <w:r w:rsidRPr="00391506">
        <w:rPr>
          <w:rFonts w:ascii="Calibri" w:hAnsi="Calibri"/>
          <w:b/>
          <w:bCs/>
          <w:color w:val="24231E"/>
          <w:sz w:val="22"/>
          <w:szCs w:val="22"/>
        </w:rPr>
        <w:t>Core Technology</w:t>
      </w:r>
      <w:r w:rsidRPr="00391506">
        <w:rPr>
          <w:rFonts w:ascii="Calibri" w:hAnsi="Calibri"/>
          <w:color w:val="24231E"/>
          <w:sz w:val="22"/>
          <w:szCs w:val="22"/>
        </w:rPr>
        <w:t xml:space="preserve"> </w:t>
      </w:r>
      <w:r w:rsidRPr="00391506">
        <w:rPr>
          <w:rFonts w:ascii="Calibri" w:hAnsi="Calibri"/>
          <w:color w:val="24231E"/>
          <w:sz w:val="22"/>
          <w:szCs w:val="22"/>
        </w:rPr>
        <w:br/>
      </w:r>
      <w:proofErr w:type="spellStart"/>
      <w:r w:rsidRPr="00391506">
        <w:rPr>
          <w:rFonts w:ascii="Calibri" w:hAnsi="Calibri"/>
          <w:color w:val="002060"/>
          <w:sz w:val="22"/>
          <w:szCs w:val="22"/>
        </w:rPr>
        <w:t>NovellusDx</w:t>
      </w:r>
      <w:proofErr w:type="spellEnd"/>
      <w:r w:rsidRPr="00391506">
        <w:rPr>
          <w:rFonts w:ascii="Calibri" w:hAnsi="Calibri"/>
          <w:color w:val="002060"/>
          <w:sz w:val="22"/>
          <w:szCs w:val="22"/>
        </w:rPr>
        <w:t xml:space="preserve"> developed a unique process to automatically clone hundreds of patient genes into expression constructs. Then,</w:t>
      </w:r>
      <w:r w:rsidRPr="00391506">
        <w:rPr>
          <w:rFonts w:ascii="Calibri" w:eastAsia="Calibri" w:hAnsi="Calibri"/>
          <w:color w:val="002060"/>
        </w:rPr>
        <w:t xml:space="preserve"> </w:t>
      </w:r>
      <w:r w:rsidRPr="00391506">
        <w:rPr>
          <w:rFonts w:ascii="Calibri" w:hAnsi="Calibri"/>
          <w:color w:val="002060"/>
          <w:sz w:val="22"/>
          <w:szCs w:val="22"/>
        </w:rPr>
        <w:t>print patient-specific chips containing the patient’s oncogenes. Lastly, express the patient oncogenes in live cells. This allows us to monitor the effects of the patient oncogenes on the signaling activity of the cells before and after drug incubation helping to tailor the treatment.</w:t>
      </w:r>
    </w:p>
    <w:p w:rsidR="0073409C" w:rsidRPr="00391506" w:rsidRDefault="0073409C" w:rsidP="0073409C">
      <w:pPr>
        <w:pStyle w:val="Normal0"/>
        <w:numPr>
          <w:ilvl w:val="0"/>
          <w:numId w:val="5"/>
        </w:numPr>
        <w:spacing w:before="100" w:beforeAutospacing="1" w:after="100" w:afterAutospacing="1" w:line="255" w:lineRule="atLeast"/>
        <w:rPr>
          <w:rFonts w:ascii="Calibri" w:hAnsi="Calibri"/>
          <w:color w:val="002060"/>
          <w:sz w:val="22"/>
          <w:szCs w:val="22"/>
        </w:rPr>
      </w:pPr>
      <w:r w:rsidRPr="00391506">
        <w:rPr>
          <w:rFonts w:ascii="Calibri" w:hAnsi="Calibri"/>
          <w:b/>
          <w:bCs/>
          <w:color w:val="24231E"/>
          <w:sz w:val="22"/>
          <w:szCs w:val="22"/>
        </w:rPr>
        <w:t>Product Profile/Pipeline</w:t>
      </w:r>
      <w:r w:rsidRPr="00391506">
        <w:rPr>
          <w:rFonts w:ascii="Calibri" w:hAnsi="Calibri"/>
          <w:color w:val="24231E"/>
          <w:sz w:val="22"/>
          <w:szCs w:val="22"/>
        </w:rPr>
        <w:t xml:space="preserve"> </w:t>
      </w:r>
      <w:r w:rsidRPr="00391506">
        <w:rPr>
          <w:rFonts w:ascii="Calibri" w:hAnsi="Calibri"/>
          <w:color w:val="24231E"/>
          <w:sz w:val="22"/>
          <w:szCs w:val="22"/>
        </w:rPr>
        <w:br/>
      </w:r>
      <w:r w:rsidRPr="00391506">
        <w:rPr>
          <w:rFonts w:ascii="Calibri" w:hAnsi="Calibri"/>
          <w:color w:val="002060"/>
          <w:sz w:val="22"/>
          <w:szCs w:val="22"/>
        </w:rPr>
        <w:t xml:space="preserve">The technology addresses a critical unmet need in cancer personalized medicine with an estimated market of $12B -$15B annually. Today, </w:t>
      </w:r>
      <w:proofErr w:type="spellStart"/>
      <w:r w:rsidRPr="00391506">
        <w:rPr>
          <w:rFonts w:ascii="Calibri" w:hAnsi="Calibri"/>
          <w:color w:val="002060"/>
          <w:sz w:val="22"/>
          <w:szCs w:val="22"/>
        </w:rPr>
        <w:t>NovellusDx</w:t>
      </w:r>
      <w:proofErr w:type="spellEnd"/>
      <w:r w:rsidRPr="00391506">
        <w:rPr>
          <w:rFonts w:ascii="Calibri" w:hAnsi="Calibri"/>
          <w:color w:val="002060"/>
          <w:sz w:val="22"/>
          <w:szCs w:val="22"/>
        </w:rPr>
        <w:t xml:space="preserve"> is collaborating with leading medical centers worldwide including MD Anderson and Mayo Clinic, and partnering with pharma companies to enable faster drug development. The next generation of the technology will functionally characterize liquid biopsies as well.</w:t>
      </w:r>
    </w:p>
    <w:p w:rsidR="0073409C" w:rsidRPr="00391506" w:rsidRDefault="0073409C" w:rsidP="0073409C">
      <w:pPr>
        <w:pStyle w:val="Normal0"/>
        <w:numPr>
          <w:ilvl w:val="0"/>
          <w:numId w:val="6"/>
        </w:numPr>
        <w:spacing w:before="100" w:beforeAutospacing="1" w:after="100" w:afterAutospacing="1" w:line="255" w:lineRule="atLeast"/>
        <w:ind w:left="708"/>
        <w:rPr>
          <w:rFonts w:ascii="Calibri" w:hAnsi="Calibri"/>
          <w:color w:val="002060"/>
          <w:sz w:val="22"/>
          <w:szCs w:val="22"/>
        </w:rPr>
      </w:pPr>
      <w:r w:rsidRPr="00391506">
        <w:rPr>
          <w:rFonts w:ascii="Calibri" w:hAnsi="Calibri"/>
          <w:b/>
          <w:bCs/>
          <w:color w:val="24231E"/>
          <w:sz w:val="22"/>
          <w:szCs w:val="22"/>
        </w:rPr>
        <w:t>What's Next?</w:t>
      </w:r>
      <w:r w:rsidRPr="00391506">
        <w:rPr>
          <w:rFonts w:ascii="Calibri" w:hAnsi="Calibri"/>
          <w:color w:val="24231E"/>
          <w:sz w:val="22"/>
          <w:szCs w:val="22"/>
        </w:rPr>
        <w:t xml:space="preserve"> </w:t>
      </w:r>
      <w:r w:rsidRPr="00391506">
        <w:rPr>
          <w:rFonts w:ascii="Calibri" w:hAnsi="Calibri"/>
          <w:color w:val="24231E"/>
          <w:sz w:val="22"/>
          <w:szCs w:val="22"/>
        </w:rPr>
        <w:br/>
      </w:r>
      <w:proofErr w:type="spellStart"/>
      <w:r w:rsidRPr="00391506">
        <w:rPr>
          <w:rFonts w:ascii="Calibri" w:hAnsi="Calibri"/>
          <w:color w:val="002060"/>
          <w:sz w:val="22"/>
          <w:szCs w:val="22"/>
        </w:rPr>
        <w:t>NovellusDx’s</w:t>
      </w:r>
      <w:proofErr w:type="spellEnd"/>
      <w:r w:rsidRPr="00391506">
        <w:rPr>
          <w:rFonts w:ascii="Calibri" w:hAnsi="Calibri"/>
          <w:color w:val="002060"/>
          <w:sz w:val="22"/>
          <w:szCs w:val="22"/>
        </w:rPr>
        <w:t xml:space="preserve"> Jerusalem-based CLIA-certified commercial lab will open in Q3 2016 able to process thousands of samples. We are about to embark on a large multi-center clinical trial that will demonstrate our clinical utility.</w:t>
      </w:r>
    </w:p>
    <w:p w:rsidR="0073409C" w:rsidRDefault="0073409C" w:rsidP="0073409C">
      <w:pPr>
        <w:pStyle w:val="Normal0"/>
        <w:spacing w:before="100" w:beforeAutospacing="1" w:after="100" w:afterAutospacing="1" w:line="255" w:lineRule="atLeast"/>
        <w:ind w:left="708"/>
        <w:rPr>
          <w:rFonts w:ascii="Calibri" w:hAnsi="Calibri"/>
          <w:color w:val="002060"/>
          <w:sz w:val="22"/>
          <w:szCs w:val="22"/>
        </w:rPr>
      </w:pPr>
      <w:r>
        <w:rPr>
          <w:rFonts w:ascii="Calibri" w:hAnsi="Calibri"/>
          <w:color w:val="002060"/>
          <w:sz w:val="22"/>
          <w:szCs w:val="22"/>
        </w:rPr>
        <w:t xml:space="preserve">Alongside, </w:t>
      </w:r>
      <w:proofErr w:type="spellStart"/>
      <w:r>
        <w:rPr>
          <w:rFonts w:ascii="Calibri" w:hAnsi="Calibri"/>
          <w:color w:val="002060"/>
          <w:sz w:val="22"/>
          <w:szCs w:val="22"/>
        </w:rPr>
        <w:t>NovellusDx</w:t>
      </w:r>
      <w:proofErr w:type="spellEnd"/>
      <w:r>
        <w:rPr>
          <w:rFonts w:ascii="Calibri" w:hAnsi="Calibri"/>
          <w:color w:val="002060"/>
          <w:sz w:val="22"/>
          <w:szCs w:val="22"/>
        </w:rPr>
        <w:t xml:space="preserve"> is adding more genes to its repertoire, as well as, the ability to characterize liquid biopsies which are changing the face of cancer treatment.</w:t>
      </w:r>
    </w:p>
    <w:p w:rsidR="00BB443B" w:rsidRPr="0073409C" w:rsidRDefault="00BB443B">
      <w:pPr>
        <w:rPr>
          <w:rFonts w:hint="cs"/>
        </w:rPr>
      </w:pPr>
    </w:p>
    <w:sectPr w:rsidR="00BB443B" w:rsidRPr="0073409C" w:rsidSect="006C6F2B">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5DC6D04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000003"/>
    <w:multiLevelType w:val="multilevel"/>
    <w:tmpl w:val="9814C64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4"/>
    <w:multiLevelType w:val="hybridMultilevel"/>
    <w:tmpl w:val="205A5DD8"/>
    <w:lvl w:ilvl="0" w:tplc="C59EE96C">
      <w:start w:val="1"/>
      <w:numFmt w:val="upperLetter"/>
      <w:lvlText w:val="%1."/>
      <w:lvlJc w:val="left"/>
      <w:pPr>
        <w:ind w:left="1068" w:hanging="360"/>
      </w:pPr>
      <w:rPr>
        <w:rFonts w:hint="default"/>
      </w:rPr>
    </w:lvl>
    <w:lvl w:ilvl="1" w:tplc="6302C652">
      <w:numFmt w:val="bullet"/>
      <w:lvlText w:val="•"/>
      <w:lvlJc w:val="left"/>
      <w:pPr>
        <w:ind w:left="2508" w:hanging="1080"/>
      </w:pPr>
      <w:rPr>
        <w:rFonts w:ascii="Calibri" w:eastAsia="Times New Roman" w:hAnsi="Calibri" w:cs="Times New Roman" w:hint="default"/>
      </w:rPr>
    </w:lvl>
    <w:lvl w:ilvl="2" w:tplc="E848D932" w:tentative="1">
      <w:start w:val="1"/>
      <w:numFmt w:val="lowerRoman"/>
      <w:lvlText w:val="%3."/>
      <w:lvlJc w:val="right"/>
      <w:pPr>
        <w:ind w:left="2508" w:hanging="180"/>
      </w:pPr>
    </w:lvl>
    <w:lvl w:ilvl="3" w:tplc="122EE766" w:tentative="1">
      <w:start w:val="1"/>
      <w:numFmt w:val="decimal"/>
      <w:lvlText w:val="%4."/>
      <w:lvlJc w:val="left"/>
      <w:pPr>
        <w:ind w:left="3228" w:hanging="360"/>
      </w:pPr>
    </w:lvl>
    <w:lvl w:ilvl="4" w:tplc="E0DAA3D8" w:tentative="1">
      <w:start w:val="1"/>
      <w:numFmt w:val="lowerLetter"/>
      <w:lvlText w:val="%5."/>
      <w:lvlJc w:val="left"/>
      <w:pPr>
        <w:ind w:left="3948" w:hanging="360"/>
      </w:pPr>
    </w:lvl>
    <w:lvl w:ilvl="5" w:tplc="16589BC6" w:tentative="1">
      <w:start w:val="1"/>
      <w:numFmt w:val="lowerRoman"/>
      <w:lvlText w:val="%6."/>
      <w:lvlJc w:val="right"/>
      <w:pPr>
        <w:ind w:left="4668" w:hanging="180"/>
      </w:pPr>
    </w:lvl>
    <w:lvl w:ilvl="6" w:tplc="72E43712" w:tentative="1">
      <w:start w:val="1"/>
      <w:numFmt w:val="decimal"/>
      <w:lvlText w:val="%7."/>
      <w:lvlJc w:val="left"/>
      <w:pPr>
        <w:ind w:left="5388" w:hanging="360"/>
      </w:pPr>
    </w:lvl>
    <w:lvl w:ilvl="7" w:tplc="203858F8" w:tentative="1">
      <w:start w:val="1"/>
      <w:numFmt w:val="lowerLetter"/>
      <w:lvlText w:val="%8."/>
      <w:lvlJc w:val="left"/>
      <w:pPr>
        <w:ind w:left="6108" w:hanging="360"/>
      </w:pPr>
    </w:lvl>
    <w:lvl w:ilvl="8" w:tplc="A964067C" w:tentative="1">
      <w:start w:val="1"/>
      <w:numFmt w:val="lowerRoman"/>
      <w:lvlText w:val="%9."/>
      <w:lvlJc w:val="right"/>
      <w:pPr>
        <w:ind w:left="6828" w:hanging="180"/>
      </w:pPr>
    </w:lvl>
  </w:abstractNum>
  <w:abstractNum w:abstractNumId="3" w15:restartNumberingAfterBreak="0">
    <w:nsid w:val="00000005"/>
    <w:multiLevelType w:val="multilevel"/>
    <w:tmpl w:val="C06EABC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06"/>
    <w:multiLevelType w:val="multilevel"/>
    <w:tmpl w:val="C422D8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0000007"/>
    <w:multiLevelType w:val="multilevel"/>
    <w:tmpl w:val="0204CE2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 w:ilvl="0">
        <w:start w:val="1"/>
        <w:numFmt w:val="bullet"/>
        <w:lvlText w:val="o"/>
        <w:lvlJc w:val="left"/>
        <w:pPr>
          <w:tabs>
            <w:tab w:val="num" w:pos="720"/>
          </w:tabs>
          <w:ind w:left="720" w:hanging="360"/>
        </w:pPr>
        <w:rPr>
          <w:rFonts w:ascii="Courier New" w:hAnsi="Courier New" w:cs="Times New Roman" w:hint="default"/>
          <w:sz w:val="20"/>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
    <w:abstractNumId w:val="1"/>
    <w:lvlOverride w:ilvl="0">
      <w:startOverride w:val="1"/>
      <w:lvl w:ilvl="0">
        <w:start w:val="1"/>
        <w:numFmt w:val="bullet"/>
        <w:lvlText w:val="o"/>
        <w:lvlJc w:val="left"/>
        <w:pPr>
          <w:tabs>
            <w:tab w:val="num" w:pos="720"/>
          </w:tabs>
          <w:ind w:left="720" w:hanging="360"/>
        </w:pPr>
        <w:rPr>
          <w:rFonts w:ascii="Courier New" w:hAnsi="Courier New" w:cs="Times New Roman" w:hint="default"/>
          <w:sz w:val="20"/>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3">
    <w:abstractNumId w:val="2"/>
  </w:num>
  <w:num w:numId="4">
    <w:abstractNumId w:val="3"/>
    <w:lvlOverride w:ilvl="0">
      <w:startOverride w:val="1"/>
      <w:lvl w:ilvl="0">
        <w:start w:val="1"/>
        <w:numFmt w:val="bullet"/>
        <w:lvlText w:val="o"/>
        <w:lvlJc w:val="left"/>
        <w:pPr>
          <w:tabs>
            <w:tab w:val="num" w:pos="720"/>
          </w:tabs>
          <w:ind w:left="720" w:hanging="360"/>
        </w:pPr>
        <w:rPr>
          <w:rFonts w:ascii="Courier New" w:hAnsi="Courier New" w:cs="Times New Roman" w:hint="default"/>
          <w:sz w:val="20"/>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5">
    <w:abstractNumId w:val="4"/>
    <w:lvlOverride w:ilvl="0">
      <w:startOverride w:val="1"/>
      <w:lvl w:ilvl="0">
        <w:start w:val="1"/>
        <w:numFmt w:val="bullet"/>
        <w:lvlText w:val="o"/>
        <w:lvlJc w:val="left"/>
        <w:pPr>
          <w:tabs>
            <w:tab w:val="num" w:pos="720"/>
          </w:tabs>
          <w:ind w:left="720" w:hanging="360"/>
        </w:pPr>
        <w:rPr>
          <w:rFonts w:ascii="Courier New" w:hAnsi="Courier New" w:cs="Times New Roman" w:hint="default"/>
          <w:sz w:val="20"/>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6">
    <w:abstractNumId w:val="5"/>
    <w:lvlOverride w:ilvl="0">
      <w:startOverride w:val="1"/>
      <w:lvl w:ilvl="0">
        <w:start w:val="1"/>
        <w:numFmt w:val="bullet"/>
        <w:lvlText w:val="o"/>
        <w:lvlJc w:val="left"/>
        <w:pPr>
          <w:tabs>
            <w:tab w:val="num" w:pos="720"/>
          </w:tabs>
          <w:ind w:left="720" w:hanging="360"/>
        </w:pPr>
        <w:rPr>
          <w:rFonts w:ascii="Courier New" w:hAnsi="Courier New" w:cs="Times New Roman" w:hint="default"/>
          <w:sz w:val="20"/>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09C"/>
    <w:rsid w:val="006C6F2B"/>
    <w:rsid w:val="0073409C"/>
    <w:rsid w:val="00BB443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CAC294-056A-42B2-A8B8-FBD3D3EE2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73409C"/>
    <w:rPr>
      <w:b/>
      <w:bCs/>
    </w:rPr>
  </w:style>
  <w:style w:type="paragraph" w:styleId="NormalWeb">
    <w:name w:val="Normal (Web)"/>
    <w:basedOn w:val="Normal"/>
    <w:rsid w:val="0073409C"/>
    <w:pPr>
      <w:bidi w:val="0"/>
      <w:spacing w:after="0" w:line="240" w:lineRule="auto"/>
    </w:pPr>
    <w:rPr>
      <w:rFonts w:ascii="Times New Roman" w:eastAsia="Times New Roman" w:hAnsi="Times New Roman" w:cs="Times New Roman"/>
      <w:sz w:val="24"/>
      <w:szCs w:val="24"/>
    </w:rPr>
  </w:style>
  <w:style w:type="paragraph" w:customStyle="1" w:styleId="Normal0">
    <w:name w:val="Normal_0"/>
    <w:qFormat/>
    <w:rsid w:val="0073409C"/>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417</Words>
  <Characters>2087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Chantal</dc:creator>
  <cp:keywords/>
  <dc:description/>
  <cp:lastModifiedBy>Chantal</cp:lastModifiedBy>
  <cp:revision>1</cp:revision>
  <dcterms:created xsi:type="dcterms:W3CDTF">2016-05-25T18:04:00Z</dcterms:created>
  <dcterms:modified xsi:type="dcterms:W3CDTF">2016-05-25T18:05:00Z</dcterms:modified>
</cp:coreProperties>
</file>