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D1" w:rsidRDefault="007A01D1" w:rsidP="007A01D1">
      <w:pPr>
        <w:pStyle w:val="Normal0"/>
        <w:spacing w:before="100" w:beforeAutospacing="1" w:after="100" w:afterAutospacing="1" w:line="255" w:lineRule="atLeast"/>
        <w:rPr>
          <w:rFonts w:ascii="Calibri" w:hAnsi="Calibri"/>
          <w:color w:val="24231E"/>
          <w:sz w:val="22"/>
          <w:szCs w:val="22"/>
        </w:rPr>
      </w:pPr>
    </w:p>
    <w:p w:rsidR="007A01D1" w:rsidRPr="009B55DA" w:rsidRDefault="007A01D1" w:rsidP="007A01D1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10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r w:rsidRPr="009B55DA">
        <w:rPr>
          <w:rStyle w:val="Strong"/>
          <w:rFonts w:ascii="Calibri" w:hAnsi="Calibri"/>
          <w:noProof/>
          <w:sz w:val="22"/>
          <w:szCs w:val="22"/>
        </w:rPr>
        <w:t>GENE THERAPY</w:t>
      </w:r>
      <w:r w:rsidRPr="009B55DA">
        <w:rPr>
          <w:rStyle w:val="Strong"/>
          <w:rFonts w:ascii="Calibri" w:hAnsi="Calibri"/>
          <w:sz w:val="22"/>
          <w:szCs w:val="22"/>
        </w:rPr>
        <w:t xml:space="preserve"> MEETS IMMUNO-ONCOLOGY: VB-111 RESEARCH TRANSLATES TO OVERALL SURVIVAL</w:t>
      </w:r>
    </w:p>
    <w:p w:rsidR="007A01D1" w:rsidRDefault="007A01D1" w:rsidP="007A01D1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7A01D1" w:rsidRPr="009B55DA" w:rsidRDefault="007A01D1" w:rsidP="007A01D1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Dror Harats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r w:rsidRPr="005A0CDA">
        <w:rPr>
          <w:rFonts w:ascii="Calibri" w:hAnsi="Calibri"/>
          <w:b/>
          <w:noProof/>
          <w:sz w:val="22"/>
          <w:szCs w:val="22"/>
        </w:rPr>
        <w:t>Vascular Biogenics</w:t>
      </w:r>
      <w:r w:rsidRPr="005A0CDA">
        <w:rPr>
          <w:rFonts w:ascii="Calibri" w:hAnsi="Calibri"/>
          <w:b/>
          <w:sz w:val="22"/>
          <w:szCs w:val="22"/>
        </w:rPr>
        <w:t xml:space="preserve"> Ltd </w:t>
      </w:r>
      <w:bookmarkEnd w:id="0"/>
      <w:r w:rsidRPr="005A0CDA">
        <w:rPr>
          <w:rFonts w:ascii="Calibri" w:hAnsi="Calibri"/>
          <w:b/>
          <w:sz w:val="22"/>
          <w:szCs w:val="22"/>
        </w:rPr>
        <w:t xml:space="preserve">Operated As </w:t>
      </w:r>
      <w:proofErr w:type="spellStart"/>
      <w:r w:rsidRPr="005A0CDA">
        <w:rPr>
          <w:rFonts w:ascii="Calibri" w:hAnsi="Calibri"/>
          <w:b/>
          <w:sz w:val="22"/>
          <w:szCs w:val="22"/>
        </w:rPr>
        <w:t>Vbl</w:t>
      </w:r>
      <w:proofErr w:type="spellEnd"/>
      <w:r w:rsidRPr="005A0CDA">
        <w:rPr>
          <w:rFonts w:ascii="Calibri" w:hAnsi="Calibri"/>
          <w:b/>
          <w:sz w:val="22"/>
          <w:szCs w:val="22"/>
        </w:rPr>
        <w:t xml:space="preserve"> Therapeutics</w:t>
      </w:r>
    </w:p>
    <w:p w:rsidR="007A01D1" w:rsidRPr="00B679FD" w:rsidRDefault="007A01D1" w:rsidP="007A01D1">
      <w:pPr>
        <w:pStyle w:val="Normal0"/>
        <w:numPr>
          <w:ilvl w:val="0"/>
          <w:numId w:val="1"/>
        </w:numPr>
        <w:spacing w:before="120" w:after="120" w:line="255" w:lineRule="atLeast"/>
        <w:rPr>
          <w:rFonts w:ascii="Calibri" w:hAnsi="Calibri"/>
          <w:color w:val="24231E"/>
          <w:sz w:val="22"/>
          <w:szCs w:val="22"/>
        </w:rPr>
      </w:pPr>
      <w:r w:rsidRPr="00B679FD">
        <w:rPr>
          <w:rFonts w:ascii="Calibri" w:hAnsi="Calibri"/>
          <w:b/>
          <w:bCs/>
          <w:color w:val="24231E"/>
          <w:sz w:val="22"/>
          <w:szCs w:val="22"/>
        </w:rPr>
        <w:t>Investment Rational</w:t>
      </w:r>
      <w:r w:rsidRPr="00B679FD">
        <w:rPr>
          <w:rFonts w:ascii="Calibri" w:hAnsi="Calibri"/>
          <w:color w:val="24231E"/>
          <w:sz w:val="22"/>
          <w:szCs w:val="22"/>
        </w:rPr>
        <w:t xml:space="preserve"> </w:t>
      </w:r>
      <w:r w:rsidRPr="00B679FD">
        <w:rPr>
          <w:rFonts w:ascii="Calibri" w:hAnsi="Calibri"/>
          <w:color w:val="24231E"/>
          <w:sz w:val="22"/>
          <w:szCs w:val="22"/>
        </w:rPr>
        <w:br/>
        <w:t>VBL-Therapeutics (NASDAQ: VBLT), is a late-stage clinical</w:t>
      </w:r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B679FD">
        <w:rPr>
          <w:rFonts w:ascii="Calibri" w:hAnsi="Calibri"/>
          <w:color w:val="24231E"/>
          <w:sz w:val="22"/>
          <w:szCs w:val="22"/>
        </w:rPr>
        <w:t>biopharmaceutical company focused on the discovery, development and commercialization of first-in-class treatments for cancer.</w:t>
      </w:r>
      <w:r>
        <w:rPr>
          <w:rFonts w:ascii="Calibri" w:hAnsi="Calibri"/>
          <w:color w:val="24231E"/>
          <w:sz w:val="22"/>
          <w:szCs w:val="22"/>
        </w:rPr>
        <w:br/>
      </w:r>
      <w:r w:rsidRPr="00B679FD">
        <w:rPr>
          <w:rFonts w:ascii="Calibri" w:hAnsi="Calibri"/>
          <w:color w:val="24231E"/>
          <w:sz w:val="22"/>
          <w:szCs w:val="22"/>
        </w:rPr>
        <w:t>Our lead product, VB-111, is in Phase3 singly-needed pivotal</w:t>
      </w:r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B679FD">
        <w:rPr>
          <w:rFonts w:ascii="Calibri" w:hAnsi="Calibri"/>
          <w:color w:val="24231E"/>
          <w:sz w:val="22"/>
          <w:szCs w:val="22"/>
        </w:rPr>
        <w:t>trial in r</w:t>
      </w:r>
      <w:r>
        <w:rPr>
          <w:rFonts w:ascii="Calibri" w:hAnsi="Calibri"/>
          <w:color w:val="24231E"/>
          <w:sz w:val="22"/>
          <w:szCs w:val="22"/>
        </w:rPr>
        <w:t xml:space="preserve">ecurrent </w:t>
      </w:r>
      <w:r w:rsidRPr="00B679FD">
        <w:rPr>
          <w:rFonts w:ascii="Calibri" w:hAnsi="Calibri"/>
          <w:color w:val="24231E"/>
          <w:sz w:val="22"/>
          <w:szCs w:val="22"/>
        </w:rPr>
        <w:t>GBM under SPA, with Fast-Track status and Orphan</w:t>
      </w:r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B679FD">
        <w:rPr>
          <w:rFonts w:ascii="Calibri" w:hAnsi="Calibri"/>
          <w:color w:val="24231E"/>
          <w:sz w:val="22"/>
          <w:szCs w:val="22"/>
        </w:rPr>
        <w:t xml:space="preserve">designation in US and EU. VB-111 has demonstrated proof-of-concept in three Ph2 studies, which support its applicability for multiple solid-tumor indications. </w:t>
      </w:r>
      <w:r w:rsidRPr="00B679FD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color w:val="24231E"/>
          <w:sz w:val="22"/>
          <w:szCs w:val="22"/>
        </w:rPr>
        <w:t>Our</w:t>
      </w:r>
      <w:r w:rsidRPr="00B679FD">
        <w:rPr>
          <w:rFonts w:ascii="Calibri" w:hAnsi="Calibri"/>
          <w:color w:val="24231E"/>
          <w:sz w:val="22"/>
          <w:szCs w:val="22"/>
        </w:rPr>
        <w:t xml:space="preserve"> </w:t>
      </w:r>
      <w:r>
        <w:rPr>
          <w:rFonts w:ascii="Calibri" w:hAnsi="Calibri"/>
          <w:color w:val="24231E"/>
          <w:sz w:val="22"/>
          <w:szCs w:val="22"/>
        </w:rPr>
        <w:t>seasoned</w:t>
      </w:r>
      <w:r w:rsidRPr="00B679FD">
        <w:rPr>
          <w:rFonts w:ascii="Calibri" w:hAnsi="Calibri"/>
          <w:color w:val="24231E"/>
          <w:sz w:val="22"/>
          <w:szCs w:val="22"/>
        </w:rPr>
        <w:t xml:space="preserve"> management team</w:t>
      </w:r>
      <w:r>
        <w:rPr>
          <w:rFonts w:ascii="Calibri" w:hAnsi="Calibri"/>
          <w:color w:val="24231E"/>
          <w:sz w:val="22"/>
          <w:szCs w:val="22"/>
        </w:rPr>
        <w:t>,</w:t>
      </w:r>
      <w:r w:rsidRPr="00B679FD">
        <w:rPr>
          <w:rFonts w:ascii="Calibri" w:hAnsi="Calibri"/>
          <w:color w:val="24231E"/>
          <w:sz w:val="22"/>
          <w:szCs w:val="22"/>
        </w:rPr>
        <w:t xml:space="preserve"> headed by Prof. </w:t>
      </w:r>
      <w:proofErr w:type="spellStart"/>
      <w:r w:rsidRPr="00B679FD">
        <w:rPr>
          <w:rFonts w:ascii="Calibri" w:hAnsi="Calibri"/>
          <w:color w:val="24231E"/>
          <w:sz w:val="22"/>
          <w:szCs w:val="22"/>
        </w:rPr>
        <w:t>Dror</w:t>
      </w:r>
      <w:proofErr w:type="spellEnd"/>
      <w:r w:rsidRPr="00B679FD">
        <w:rPr>
          <w:rFonts w:ascii="Calibri" w:hAnsi="Calibri"/>
          <w:color w:val="24231E"/>
          <w:sz w:val="22"/>
          <w:szCs w:val="22"/>
        </w:rPr>
        <w:t xml:space="preserve"> </w:t>
      </w:r>
      <w:proofErr w:type="spellStart"/>
      <w:r w:rsidRPr="00B679FD">
        <w:rPr>
          <w:rFonts w:ascii="Calibri" w:hAnsi="Calibri"/>
          <w:color w:val="24231E"/>
          <w:sz w:val="22"/>
          <w:szCs w:val="22"/>
        </w:rPr>
        <w:t>Harats</w:t>
      </w:r>
      <w:proofErr w:type="spellEnd"/>
      <w:r w:rsidRPr="00B679FD">
        <w:rPr>
          <w:rFonts w:ascii="Calibri" w:hAnsi="Calibri"/>
          <w:color w:val="24231E"/>
          <w:sz w:val="22"/>
          <w:szCs w:val="22"/>
        </w:rPr>
        <w:t>, M.D</w:t>
      </w:r>
      <w:r>
        <w:rPr>
          <w:rFonts w:ascii="Calibri" w:hAnsi="Calibri"/>
          <w:color w:val="24231E"/>
          <w:sz w:val="22"/>
          <w:szCs w:val="22"/>
        </w:rPr>
        <w:t>,</w:t>
      </w:r>
      <w:r w:rsidRPr="00B679FD">
        <w:rPr>
          <w:rFonts w:ascii="Calibri" w:hAnsi="Calibri"/>
          <w:color w:val="24231E"/>
          <w:sz w:val="22"/>
          <w:szCs w:val="22"/>
        </w:rPr>
        <w:t xml:space="preserve"> has </w:t>
      </w:r>
      <w:r>
        <w:rPr>
          <w:rFonts w:ascii="Calibri" w:hAnsi="Calibri"/>
          <w:color w:val="24231E"/>
          <w:sz w:val="22"/>
          <w:szCs w:val="22"/>
        </w:rPr>
        <w:t>extensive</w:t>
      </w:r>
      <w:r w:rsidRPr="00B679FD">
        <w:rPr>
          <w:rFonts w:ascii="Calibri" w:hAnsi="Calibri"/>
          <w:color w:val="24231E"/>
          <w:sz w:val="22"/>
          <w:szCs w:val="22"/>
        </w:rPr>
        <w:t xml:space="preserve"> experience</w:t>
      </w:r>
      <w:r>
        <w:rPr>
          <w:rFonts w:ascii="Calibri" w:hAnsi="Calibri"/>
          <w:color w:val="24231E"/>
          <w:sz w:val="22"/>
          <w:szCs w:val="22"/>
        </w:rPr>
        <w:t xml:space="preserve"> in vascular biology, oncology and drug development.  </w:t>
      </w:r>
    </w:p>
    <w:p w:rsidR="007A01D1" w:rsidRPr="00FA5FF9" w:rsidRDefault="007A01D1" w:rsidP="007A01D1">
      <w:pPr>
        <w:pStyle w:val="Normal0"/>
        <w:numPr>
          <w:ilvl w:val="0"/>
          <w:numId w:val="2"/>
        </w:numPr>
        <w:spacing w:before="120" w:after="120" w:line="255" w:lineRule="atLeast"/>
        <w:ind w:hanging="357"/>
        <w:rPr>
          <w:rFonts w:ascii="Calibri" w:hAnsi="Calibri"/>
          <w:color w:val="24231E"/>
          <w:sz w:val="22"/>
          <w:szCs w:val="22"/>
        </w:rPr>
      </w:pPr>
      <w:r w:rsidRPr="00EA331D">
        <w:rPr>
          <w:rFonts w:ascii="Calibri" w:hAnsi="Calibri"/>
          <w:b/>
          <w:bCs/>
          <w:color w:val="24231E"/>
          <w:sz w:val="22"/>
          <w:szCs w:val="22"/>
        </w:rPr>
        <w:t>Business Strategy</w:t>
      </w:r>
      <w:r w:rsidRPr="00EA331D">
        <w:rPr>
          <w:rFonts w:ascii="Calibri" w:hAnsi="Calibri"/>
          <w:color w:val="24231E"/>
          <w:sz w:val="22"/>
          <w:szCs w:val="22"/>
        </w:rPr>
        <w:t xml:space="preserve"> </w:t>
      </w:r>
      <w:r w:rsidRPr="00EA331D">
        <w:rPr>
          <w:rFonts w:ascii="Calibri" w:hAnsi="Calibri"/>
          <w:color w:val="24231E"/>
          <w:sz w:val="22"/>
          <w:szCs w:val="22"/>
        </w:rPr>
        <w:br/>
        <w:t xml:space="preserve">Our mission is to develop game-changing, innovative anti-cancer therapies. We intend to take VB-111 to commercialization through </w:t>
      </w:r>
      <w:proofErr w:type="spellStart"/>
      <w:r w:rsidRPr="00EA331D">
        <w:rPr>
          <w:rFonts w:ascii="Calibri" w:hAnsi="Calibri"/>
          <w:color w:val="24231E"/>
          <w:sz w:val="22"/>
          <w:szCs w:val="22"/>
        </w:rPr>
        <w:t>rGBM</w:t>
      </w:r>
      <w:proofErr w:type="spellEnd"/>
      <w:r w:rsidRPr="00EA331D">
        <w:rPr>
          <w:rFonts w:ascii="Calibri" w:hAnsi="Calibri"/>
          <w:color w:val="24231E"/>
          <w:sz w:val="22"/>
          <w:szCs w:val="22"/>
        </w:rPr>
        <w:t xml:space="preserve"> and establish collaboration with strategic-partner/s to advance VB-111 to additional cancer indications. </w:t>
      </w:r>
      <w:r>
        <w:rPr>
          <w:rFonts w:ascii="Calibri" w:hAnsi="Calibri"/>
          <w:color w:val="24231E"/>
          <w:sz w:val="22"/>
          <w:szCs w:val="22"/>
        </w:rPr>
        <w:t>In addition, w</w:t>
      </w:r>
      <w:r w:rsidRPr="00FA5FF9">
        <w:rPr>
          <w:rFonts w:ascii="Calibri" w:hAnsi="Calibri"/>
          <w:color w:val="24231E"/>
          <w:sz w:val="22"/>
          <w:szCs w:val="22"/>
        </w:rPr>
        <w:t xml:space="preserve">e have a pipeline of assets in the immunology/oncology space that we </w:t>
      </w:r>
      <w:r>
        <w:rPr>
          <w:rFonts w:ascii="Calibri" w:hAnsi="Calibri"/>
          <w:color w:val="24231E"/>
          <w:sz w:val="22"/>
          <w:szCs w:val="22"/>
        </w:rPr>
        <w:t>can</w:t>
      </w:r>
      <w:r w:rsidRPr="00FA5FF9">
        <w:rPr>
          <w:rFonts w:ascii="Calibri" w:hAnsi="Calibri"/>
          <w:color w:val="24231E"/>
          <w:sz w:val="22"/>
          <w:szCs w:val="22"/>
        </w:rPr>
        <w:t xml:space="preserve"> mone</w:t>
      </w:r>
      <w:r>
        <w:rPr>
          <w:rFonts w:ascii="Calibri" w:hAnsi="Calibri"/>
          <w:color w:val="24231E"/>
          <w:sz w:val="22"/>
          <w:szCs w:val="22"/>
        </w:rPr>
        <w:t>tize/partner</w:t>
      </w:r>
      <w:r w:rsidRPr="00FA5FF9">
        <w:rPr>
          <w:rFonts w:ascii="Calibri" w:hAnsi="Calibri"/>
          <w:color w:val="24231E"/>
          <w:sz w:val="22"/>
          <w:szCs w:val="22"/>
        </w:rPr>
        <w:t>.</w:t>
      </w:r>
    </w:p>
    <w:p w:rsidR="007A01D1" w:rsidRPr="00EA331D" w:rsidRDefault="007A01D1" w:rsidP="007A01D1">
      <w:pPr>
        <w:pStyle w:val="Normal0"/>
        <w:numPr>
          <w:ilvl w:val="0"/>
          <w:numId w:val="2"/>
        </w:numPr>
        <w:spacing w:before="120" w:after="120" w:line="255" w:lineRule="atLeast"/>
        <w:ind w:hanging="357"/>
        <w:rPr>
          <w:rFonts w:ascii="Calibri" w:hAnsi="Calibri"/>
          <w:color w:val="24231E"/>
          <w:sz w:val="22"/>
          <w:szCs w:val="22"/>
        </w:rPr>
      </w:pPr>
      <w:r w:rsidRPr="00EA331D">
        <w:rPr>
          <w:rFonts w:ascii="Calibri" w:hAnsi="Calibri"/>
          <w:b/>
          <w:bCs/>
          <w:color w:val="24231E"/>
          <w:sz w:val="22"/>
          <w:szCs w:val="22"/>
        </w:rPr>
        <w:t>Core Technology</w:t>
      </w:r>
      <w:r w:rsidRPr="00EA331D">
        <w:rPr>
          <w:rFonts w:ascii="Calibri" w:hAnsi="Calibri"/>
          <w:color w:val="24231E"/>
          <w:sz w:val="22"/>
          <w:szCs w:val="22"/>
        </w:rPr>
        <w:t xml:space="preserve"> </w:t>
      </w:r>
      <w:r w:rsidRPr="00EA331D">
        <w:rPr>
          <w:rFonts w:ascii="Calibri" w:hAnsi="Calibri"/>
          <w:color w:val="24231E"/>
          <w:sz w:val="22"/>
          <w:szCs w:val="22"/>
        </w:rPr>
        <w:br/>
        <w:t>VBL has pioneered the Vascular-Targeting-System-VTS</w:t>
      </w:r>
      <w:r w:rsidRPr="00EA331D">
        <w:rPr>
          <w:rFonts w:ascii="Calibri" w:hAnsi="Calibri"/>
          <w:color w:val="24231E"/>
          <w:sz w:val="22"/>
          <w:szCs w:val="22"/>
          <w:vertAlign w:val="superscript"/>
        </w:rPr>
        <w:t>TM</w:t>
      </w:r>
      <w:r w:rsidRPr="00EA331D">
        <w:rPr>
          <w:rFonts w:ascii="Calibri" w:hAnsi="Calibri"/>
          <w:color w:val="24231E"/>
          <w:sz w:val="22"/>
          <w:szCs w:val="22"/>
        </w:rPr>
        <w:t>, a First-in-Class gene-therapy platform</w:t>
      </w:r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EA331D">
        <w:rPr>
          <w:rFonts w:ascii="Calibri" w:hAnsi="Calibri"/>
          <w:color w:val="24231E"/>
          <w:sz w:val="22"/>
          <w:szCs w:val="22"/>
        </w:rPr>
        <w:t>technology which enables systemic</w:t>
      </w:r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EA331D">
        <w:rPr>
          <w:rFonts w:ascii="Calibri" w:hAnsi="Calibri"/>
          <w:color w:val="24231E"/>
          <w:sz w:val="22"/>
          <w:szCs w:val="22"/>
        </w:rPr>
        <w:t xml:space="preserve">administration of genes to destroy or promote </w:t>
      </w:r>
      <w:proofErr w:type="spellStart"/>
      <w:r w:rsidRPr="00EA331D">
        <w:rPr>
          <w:rFonts w:ascii="Calibri" w:hAnsi="Calibri"/>
          <w:color w:val="24231E"/>
          <w:sz w:val="22"/>
          <w:szCs w:val="22"/>
        </w:rPr>
        <w:t>angiogenic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EA331D">
        <w:rPr>
          <w:rFonts w:ascii="Calibri" w:hAnsi="Calibri"/>
          <w:color w:val="24231E"/>
          <w:sz w:val="22"/>
          <w:szCs w:val="22"/>
        </w:rPr>
        <w:t>blood</w:t>
      </w:r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EA331D">
        <w:rPr>
          <w:rFonts w:ascii="Calibri" w:hAnsi="Calibri"/>
          <w:color w:val="24231E"/>
          <w:sz w:val="22"/>
          <w:szCs w:val="22"/>
        </w:rPr>
        <w:t>vessels. VTS is both tissue and condition-specific, allowing for targeted and limited gene-</w:t>
      </w:r>
      <w:r>
        <w:rPr>
          <w:rFonts w:ascii="Calibri" w:hAnsi="Calibri"/>
          <w:color w:val="24231E"/>
          <w:sz w:val="22"/>
          <w:szCs w:val="22"/>
        </w:rPr>
        <w:t xml:space="preserve">expression in endothelial </w:t>
      </w:r>
      <w:r w:rsidRPr="00EA331D">
        <w:rPr>
          <w:rFonts w:ascii="Calibri" w:hAnsi="Calibri"/>
          <w:color w:val="24231E"/>
          <w:sz w:val="22"/>
          <w:szCs w:val="22"/>
        </w:rPr>
        <w:t xml:space="preserve">cells undergoing angiogenesis. </w:t>
      </w:r>
    </w:p>
    <w:p w:rsidR="007A01D1" w:rsidRPr="00EA331D" w:rsidRDefault="007A01D1" w:rsidP="007A01D1">
      <w:pPr>
        <w:pStyle w:val="Normal0"/>
        <w:numPr>
          <w:ilvl w:val="0"/>
          <w:numId w:val="3"/>
        </w:numPr>
        <w:spacing w:before="120" w:after="120" w:line="255" w:lineRule="atLeast"/>
        <w:rPr>
          <w:rFonts w:ascii="Calibri" w:hAnsi="Calibri"/>
          <w:color w:val="24231E"/>
          <w:sz w:val="22"/>
          <w:szCs w:val="22"/>
        </w:rPr>
      </w:pPr>
      <w:r w:rsidRPr="00EA331D">
        <w:rPr>
          <w:rFonts w:ascii="Calibri" w:hAnsi="Calibri"/>
          <w:b/>
          <w:bCs/>
          <w:color w:val="24231E"/>
          <w:sz w:val="22"/>
          <w:szCs w:val="22"/>
        </w:rPr>
        <w:t>Product Profile/Pipeline</w:t>
      </w:r>
      <w:r w:rsidRPr="00EA331D">
        <w:rPr>
          <w:rFonts w:ascii="Calibri" w:hAnsi="Calibri"/>
          <w:color w:val="24231E"/>
          <w:sz w:val="22"/>
          <w:szCs w:val="22"/>
        </w:rPr>
        <w:t xml:space="preserve"> </w:t>
      </w:r>
      <w:r w:rsidRPr="00EA331D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color w:val="24231E"/>
          <w:sz w:val="22"/>
          <w:szCs w:val="22"/>
        </w:rPr>
        <w:t xml:space="preserve">Lead product candidate </w:t>
      </w:r>
      <w:r w:rsidRPr="00EA331D">
        <w:rPr>
          <w:rFonts w:ascii="Calibri" w:hAnsi="Calibri"/>
          <w:color w:val="24231E"/>
          <w:sz w:val="22"/>
          <w:szCs w:val="22"/>
        </w:rPr>
        <w:t>VB-111 is a novel</w:t>
      </w:r>
      <w:r>
        <w:rPr>
          <w:rFonts w:ascii="Calibri" w:hAnsi="Calibri"/>
          <w:color w:val="24231E"/>
          <w:sz w:val="22"/>
          <w:szCs w:val="22"/>
        </w:rPr>
        <w:t xml:space="preserve"> biologic</w:t>
      </w:r>
      <w:r w:rsidRPr="00EA331D">
        <w:rPr>
          <w:rFonts w:ascii="Calibri" w:hAnsi="Calibri"/>
          <w:color w:val="24231E"/>
          <w:sz w:val="22"/>
          <w:szCs w:val="22"/>
        </w:rPr>
        <w:t xml:space="preserve"> agent that combines gene-therapy-based anti-angiogenic activity with an anti-tumor immune</w:t>
      </w:r>
      <w:r>
        <w:rPr>
          <w:rFonts w:ascii="Calibri" w:hAnsi="Calibri"/>
          <w:color w:val="24231E"/>
          <w:sz w:val="22"/>
          <w:szCs w:val="22"/>
        </w:rPr>
        <w:t xml:space="preserve"> </w:t>
      </w:r>
      <w:r w:rsidRPr="00EA331D">
        <w:rPr>
          <w:rFonts w:ascii="Calibri" w:hAnsi="Calibri"/>
          <w:color w:val="24231E"/>
          <w:sz w:val="22"/>
          <w:szCs w:val="22"/>
        </w:rPr>
        <w:t xml:space="preserve">response. </w:t>
      </w:r>
      <w:r>
        <w:rPr>
          <w:rFonts w:ascii="Calibri" w:hAnsi="Calibri"/>
          <w:color w:val="24231E"/>
          <w:sz w:val="22"/>
          <w:szCs w:val="22"/>
        </w:rPr>
        <w:t xml:space="preserve">In Ph2 for </w:t>
      </w:r>
      <w:proofErr w:type="spellStart"/>
      <w:r>
        <w:rPr>
          <w:rFonts w:ascii="Calibri" w:hAnsi="Calibri"/>
          <w:color w:val="24231E"/>
          <w:sz w:val="22"/>
          <w:szCs w:val="22"/>
        </w:rPr>
        <w:t>rGBM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VB-111 almost doubled the </w:t>
      </w:r>
      <w:proofErr w:type="spellStart"/>
      <w:r>
        <w:rPr>
          <w:rFonts w:ascii="Calibri" w:hAnsi="Calibri"/>
          <w:color w:val="24231E"/>
          <w:sz w:val="22"/>
          <w:szCs w:val="22"/>
        </w:rPr>
        <w:t>mOS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, with statistical significance, relative to the standard-of-care. </w:t>
      </w:r>
      <w:r w:rsidRPr="00B62D10">
        <w:rPr>
          <w:rFonts w:ascii="Calibri" w:eastAsia="Calibri" w:hAnsi="Calibri"/>
          <w:sz w:val="22"/>
          <w:szCs w:val="22"/>
        </w:rPr>
        <w:t xml:space="preserve">VB-111 </w:t>
      </w:r>
      <w:r>
        <w:rPr>
          <w:rFonts w:ascii="Calibri" w:eastAsia="Calibri" w:hAnsi="Calibri"/>
          <w:sz w:val="22"/>
          <w:szCs w:val="22"/>
        </w:rPr>
        <w:t>also provided</w:t>
      </w:r>
      <w:r w:rsidRPr="00B62D10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efficacy signal in Ph2 </w:t>
      </w:r>
      <w:r w:rsidRPr="00B62D10">
        <w:rPr>
          <w:rFonts w:ascii="Calibri" w:eastAsia="Calibri" w:hAnsi="Calibri"/>
          <w:sz w:val="22"/>
          <w:szCs w:val="22"/>
        </w:rPr>
        <w:t xml:space="preserve">ovarian-cancer </w:t>
      </w:r>
      <w:r>
        <w:rPr>
          <w:rFonts w:ascii="Calibri" w:eastAsia="Calibri" w:hAnsi="Calibri"/>
          <w:sz w:val="22"/>
          <w:szCs w:val="22"/>
        </w:rPr>
        <w:t xml:space="preserve">trial </w:t>
      </w:r>
      <w:r w:rsidRPr="00B62D10">
        <w:rPr>
          <w:rFonts w:ascii="Calibri" w:eastAsia="Calibri" w:hAnsi="Calibri"/>
          <w:sz w:val="22"/>
          <w:szCs w:val="22"/>
        </w:rPr>
        <w:t>and demonstrated disease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B62D10">
        <w:rPr>
          <w:rFonts w:ascii="Calibri" w:eastAsia="Calibri" w:hAnsi="Calibri"/>
          <w:sz w:val="22"/>
          <w:szCs w:val="22"/>
        </w:rPr>
        <w:t>stabilizati</w:t>
      </w:r>
      <w:r>
        <w:rPr>
          <w:rFonts w:ascii="Calibri" w:eastAsia="Calibri" w:hAnsi="Calibri"/>
          <w:sz w:val="22"/>
          <w:szCs w:val="22"/>
        </w:rPr>
        <w:t xml:space="preserve">on in Phase2a study for thyroid </w:t>
      </w:r>
      <w:r w:rsidRPr="00B62D10">
        <w:rPr>
          <w:rFonts w:ascii="Calibri" w:eastAsia="Calibri" w:hAnsi="Calibri"/>
          <w:sz w:val="22"/>
          <w:szCs w:val="22"/>
        </w:rPr>
        <w:t>cancer.</w:t>
      </w:r>
      <w:r>
        <w:rPr>
          <w:rFonts w:ascii="Calibri" w:hAnsi="Calibri"/>
          <w:color w:val="24231E"/>
          <w:sz w:val="22"/>
          <w:szCs w:val="22"/>
        </w:rPr>
        <w:t xml:space="preserve"> Beyond VB-111, we have additional pipeline assets that can be applicable for multiple indications.</w:t>
      </w:r>
    </w:p>
    <w:p w:rsidR="007A01D1" w:rsidRPr="00B62D10" w:rsidRDefault="007A01D1" w:rsidP="007A01D1">
      <w:pPr>
        <w:pStyle w:val="Normal0"/>
        <w:spacing w:before="120" w:after="120" w:line="255" w:lineRule="atLeast"/>
        <w:ind w:left="720"/>
        <w:rPr>
          <w:rFonts w:ascii="Calibri" w:eastAsia="Calibri" w:hAnsi="Calibri"/>
          <w:sz w:val="22"/>
          <w:szCs w:val="22"/>
        </w:rPr>
        <w:sectPr w:rsidR="007A01D1" w:rsidRPr="00B62D10" w:rsidSect="009B55DA">
          <w:pgSz w:w="11906" w:h="16838"/>
          <w:pgMar w:top="1008" w:right="1411" w:bottom="1138" w:left="1411" w:header="706" w:footer="706" w:gutter="0"/>
          <w:cols w:space="708"/>
          <w:docGrid w:linePitch="360"/>
        </w:sectPr>
      </w:pPr>
      <w:r w:rsidRPr="00B62D10">
        <w:rPr>
          <w:rFonts w:ascii="Calibri" w:hAnsi="Calibri"/>
          <w:b/>
          <w:bCs/>
          <w:color w:val="24231E"/>
          <w:sz w:val="22"/>
          <w:szCs w:val="22"/>
        </w:rPr>
        <w:t>What's Next?</w:t>
      </w:r>
      <w:r w:rsidRPr="00B62D10">
        <w:rPr>
          <w:rFonts w:ascii="Calibri" w:hAnsi="Calibri"/>
          <w:color w:val="24231E"/>
          <w:sz w:val="22"/>
          <w:szCs w:val="22"/>
        </w:rPr>
        <w:t xml:space="preserve"> </w:t>
      </w:r>
      <w:r w:rsidRPr="00B62D10">
        <w:rPr>
          <w:rFonts w:ascii="Calibri" w:hAnsi="Calibri"/>
          <w:color w:val="24231E"/>
          <w:sz w:val="22"/>
          <w:szCs w:val="22"/>
        </w:rPr>
        <w:br/>
      </w:r>
      <w:r>
        <w:rPr>
          <w:rFonts w:ascii="Calibri" w:hAnsi="Calibri"/>
          <w:color w:val="24231E"/>
          <w:sz w:val="22"/>
          <w:szCs w:val="22"/>
        </w:rPr>
        <w:t>VBL intends to meet with the FDA in 1Q/2Q16 to discuss the GBM program and for EOP2-meeting regarding VB-111 in ovarian cancer. Additional Ovarian and thyroid data are expected during 2016. The</w:t>
      </w:r>
      <w:r w:rsidRPr="00EA331D">
        <w:rPr>
          <w:rFonts w:ascii="Calibri" w:hAnsi="Calibri"/>
          <w:color w:val="24231E"/>
          <w:sz w:val="22"/>
          <w:szCs w:val="22"/>
        </w:rPr>
        <w:t xml:space="preserve"> GLOBE </w:t>
      </w:r>
      <w:r>
        <w:rPr>
          <w:rFonts w:ascii="Calibri" w:hAnsi="Calibri"/>
          <w:color w:val="24231E"/>
          <w:sz w:val="22"/>
          <w:szCs w:val="22"/>
        </w:rPr>
        <w:t>study</w:t>
      </w:r>
      <w:r w:rsidRPr="003924EC">
        <w:rPr>
          <w:rFonts w:ascii="Calibri" w:hAnsi="Calibri"/>
          <w:color w:val="24231E"/>
          <w:sz w:val="22"/>
          <w:szCs w:val="22"/>
        </w:rPr>
        <w:t xml:space="preserve"> </w:t>
      </w:r>
      <w:r>
        <w:rPr>
          <w:rFonts w:ascii="Calibri" w:hAnsi="Calibri"/>
          <w:color w:val="24231E"/>
          <w:sz w:val="22"/>
          <w:szCs w:val="22"/>
        </w:rPr>
        <w:t xml:space="preserve">for VB-111 </w:t>
      </w:r>
      <w:r w:rsidRPr="00EA331D">
        <w:rPr>
          <w:rFonts w:ascii="Calibri" w:hAnsi="Calibri"/>
          <w:color w:val="24231E"/>
          <w:sz w:val="22"/>
          <w:szCs w:val="22"/>
        </w:rPr>
        <w:t xml:space="preserve">in </w:t>
      </w:r>
      <w:proofErr w:type="spellStart"/>
      <w:r w:rsidRPr="00EA331D">
        <w:rPr>
          <w:rFonts w:ascii="Calibri" w:hAnsi="Calibri"/>
          <w:color w:val="24231E"/>
          <w:sz w:val="22"/>
          <w:szCs w:val="22"/>
        </w:rPr>
        <w:t>rGBM</w:t>
      </w:r>
      <w:proofErr w:type="spellEnd"/>
      <w:r>
        <w:rPr>
          <w:rFonts w:ascii="Calibri" w:hAnsi="Calibri"/>
          <w:color w:val="24231E"/>
          <w:sz w:val="22"/>
          <w:szCs w:val="22"/>
        </w:rPr>
        <w:t xml:space="preserve"> is</w:t>
      </w:r>
      <w:r w:rsidRPr="00EA331D">
        <w:rPr>
          <w:rFonts w:ascii="Calibri" w:hAnsi="Calibri"/>
          <w:color w:val="24231E"/>
          <w:sz w:val="22"/>
          <w:szCs w:val="22"/>
        </w:rPr>
        <w:t xml:space="preserve"> </w:t>
      </w:r>
      <w:r>
        <w:rPr>
          <w:rFonts w:ascii="Calibri" w:hAnsi="Calibri"/>
          <w:color w:val="24231E"/>
          <w:sz w:val="22"/>
          <w:szCs w:val="22"/>
        </w:rPr>
        <w:t xml:space="preserve">a </w:t>
      </w:r>
      <w:r w:rsidRPr="00EA331D">
        <w:rPr>
          <w:rFonts w:ascii="Calibri" w:hAnsi="Calibri"/>
          <w:color w:val="24231E"/>
          <w:sz w:val="22"/>
          <w:szCs w:val="22"/>
        </w:rPr>
        <w:t>Phase3 registration trial</w:t>
      </w:r>
      <w:r>
        <w:rPr>
          <w:rFonts w:ascii="Calibri" w:hAnsi="Calibri"/>
          <w:color w:val="24231E"/>
          <w:sz w:val="22"/>
          <w:szCs w:val="22"/>
        </w:rPr>
        <w:t>, with estimated interim in 1Q17 and completion in 4Q17.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B62D10">
        <w:rPr>
          <w:rFonts w:ascii="Calibri" w:eastAsia="Calibri" w:hAnsi="Calibri"/>
          <w:sz w:val="22"/>
          <w:szCs w:val="22"/>
        </w:rPr>
        <w:t>VBL has strong cash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B62D10">
        <w:rPr>
          <w:rFonts w:ascii="Calibri" w:eastAsia="Calibri" w:hAnsi="Calibri"/>
          <w:sz w:val="22"/>
          <w:szCs w:val="22"/>
        </w:rPr>
        <w:t xml:space="preserve">balance to </w:t>
      </w:r>
      <w:r>
        <w:rPr>
          <w:rFonts w:ascii="Calibri" w:eastAsia="Calibri" w:hAnsi="Calibri"/>
          <w:sz w:val="22"/>
          <w:szCs w:val="22"/>
        </w:rPr>
        <w:t>execute its programs</w:t>
      </w:r>
      <w:r w:rsidRPr="00B62D10">
        <w:rPr>
          <w:rFonts w:ascii="Calibri" w:eastAsia="Calibri" w:hAnsi="Calibri"/>
          <w:sz w:val="22"/>
          <w:szCs w:val="22"/>
        </w:rPr>
        <w:t xml:space="preserve"> through 1H2018, beyond the readout of th</w:t>
      </w:r>
      <w:r>
        <w:rPr>
          <w:rFonts w:ascii="Calibri" w:eastAsia="Calibri" w:hAnsi="Calibri"/>
          <w:sz w:val="22"/>
          <w:szCs w:val="22"/>
        </w:rPr>
        <w:t>is</w:t>
      </w:r>
      <w:r w:rsidRPr="00B62D10">
        <w:rPr>
          <w:rFonts w:ascii="Calibri" w:eastAsia="Calibri" w:hAnsi="Calibri"/>
          <w:sz w:val="22"/>
          <w:szCs w:val="22"/>
        </w:rPr>
        <w:t xml:space="preserve"> singly-needed pivotal trial.</w:t>
      </w:r>
    </w:p>
    <w:p w:rsidR="00AB3AFF" w:rsidRPr="007A01D1" w:rsidRDefault="00AB3AFF"/>
    <w:sectPr w:rsidR="00AB3AFF" w:rsidRPr="007A01D1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DC6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9814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C42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1"/>
    <w:rsid w:val="006C6F2B"/>
    <w:rsid w:val="007A01D1"/>
    <w:rsid w:val="00A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F69D1-3C02-4C73-ABFE-FC7754AD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A01D1"/>
    <w:rPr>
      <w:b/>
      <w:bCs/>
    </w:rPr>
  </w:style>
  <w:style w:type="paragraph" w:styleId="NormalWeb">
    <w:name w:val="Normal (Web)"/>
    <w:basedOn w:val="Normal"/>
    <w:rsid w:val="007A01D1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7A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2016-05-25T18:21:00Z</dcterms:created>
  <dcterms:modified xsi:type="dcterms:W3CDTF">2016-05-25T18:21:00Z</dcterms:modified>
</cp:coreProperties>
</file>