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7591DBD" w14:paraId="08E9EB25" wp14:textId="50C07F63">
      <w:pPr>
        <w:rPr>
          <w:rFonts w:ascii="Tahoma" w:hAnsi="Tahoma" w:eastAsia="Tahoma" w:cs="Tahoma"/>
          <w:i w:val="1"/>
          <w:iCs w:val="1"/>
          <w:noProof w:val="0"/>
          <w:sz w:val="22"/>
          <w:szCs w:val="22"/>
          <w:lang w:val="en-US"/>
        </w:rPr>
      </w:pPr>
      <w:r w:rsidRPr="57591DBD" w:rsidR="3F6021E4">
        <w:rPr>
          <w:rFonts w:ascii="Tahoma" w:hAnsi="Tahoma" w:eastAsia="Tahoma" w:cs="Tahoma"/>
          <w:i w:val="1"/>
          <w:iCs w:val="1"/>
          <w:noProof w:val="0"/>
          <w:sz w:val="22"/>
          <w:szCs w:val="22"/>
          <w:lang w:val="en-US"/>
        </w:rPr>
        <w:t>n this talk, I will present an overview of Immunai, its immune profiling platform, leveraging multi-modal profiling of immune cells with a single-cell resolution taken from blood and solid tissues in order to create patients' longitudinal immune profiles and measure changes post-therapy. This information is harmonized into AMICA, the largest clinical-omics immune database, from which actionable insights are derived using proprietary ML/AI models. We will present case studies from recent collaborations with pharma companies that showcase the platform's capabilities.</w:t>
      </w:r>
      <w:r>
        <w:br/>
      </w:r>
    </w:p>
    <w:p xmlns:wp14="http://schemas.microsoft.com/office/word/2010/wordml" w14:paraId="5BA6CA4F" wp14:textId="5F37B717">
      <w:r>
        <w:br/>
      </w:r>
    </w:p>
    <w:p xmlns:wp14="http://schemas.microsoft.com/office/word/2010/wordml" w:rsidP="57591DBD" w14:paraId="2C078E63" wp14:textId="694A0F9B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B02515"/>
    <w:rsid w:val="2DB02515"/>
    <w:rsid w:val="3F6021E4"/>
    <w:rsid w:val="575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02515"/>
  <w15:chartTrackingRefBased/>
  <w15:docId w15:val="{7B317B37-6DEC-4A37-97B4-0CE51C5112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2023-05-12T07:21:00.0708491Z</dcterms:created>
  <dcterms:modified xsi:type="dcterms:W3CDTF">2023-05-12T07:21:31.3801066Z</dcterms:modified>
  <dc:creator>Phillipa Friedland</dc:creator>
  <lastModifiedBy>Phillipa Friedland</lastModifiedBy>
</coreProperties>
</file>