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8EC7" w14:textId="7A88E47E" w:rsidR="00E14A14" w:rsidRDefault="00163A47">
      <w:pPr>
        <w:rPr>
          <w:rFonts w:asciiTheme="majorBidi" w:hAnsiTheme="majorBidi" w:cstheme="majorBidi"/>
          <w:color w:val="222222"/>
          <w:shd w:val="clear" w:color="auto" w:fill="FFFFFF"/>
          <w:lang w:val="en-US"/>
        </w:rPr>
      </w:pPr>
      <w:r w:rsidRPr="00163A47">
        <w:rPr>
          <w:rFonts w:asciiTheme="majorBidi" w:hAnsiTheme="majorBidi" w:cstheme="majorBidi"/>
          <w:color w:val="222222"/>
          <w:shd w:val="clear" w:color="auto" w:fill="FFFFFF"/>
          <w:lang w:val="en-US"/>
        </w:rPr>
        <w:t xml:space="preserve">Dganit Bar serves as Sentaur’s CEO since 2019. </w:t>
      </w:r>
      <w:r w:rsidRPr="00163A47">
        <w:rPr>
          <w:rFonts w:asciiTheme="majorBidi" w:hAnsiTheme="majorBidi" w:cstheme="majorBidi"/>
          <w:color w:val="222222"/>
          <w:shd w:val="clear" w:color="auto" w:fill="FFFFFF"/>
        </w:rPr>
        <w:t xml:space="preserve">Dganit </w:t>
      </w:r>
      <w:r w:rsidRPr="00163A47">
        <w:rPr>
          <w:rFonts w:asciiTheme="majorBidi" w:hAnsiTheme="majorBidi" w:cstheme="majorBidi"/>
          <w:color w:val="222222"/>
          <w:shd w:val="clear" w:color="auto" w:fill="FFFFFF"/>
          <w:lang w:val="en-US"/>
        </w:rPr>
        <w:t>is a life science executive with over 20 years’ experience in the drug development industry. Before joining Sentaur, Dr. Bar held various managerial position</w:t>
      </w:r>
      <w:r>
        <w:rPr>
          <w:rFonts w:asciiTheme="majorBidi" w:hAnsiTheme="majorBidi" w:cstheme="majorBidi"/>
          <w:color w:val="222222"/>
          <w:shd w:val="clear" w:color="auto" w:fill="FFFFFF"/>
          <w:lang w:val="en-US"/>
        </w:rPr>
        <w:t>, including</w:t>
      </w:r>
      <w:r w:rsidR="00B14D02">
        <w:rPr>
          <w:rFonts w:asciiTheme="majorBidi" w:hAnsiTheme="majorBidi" w:cstheme="majorBidi"/>
          <w:color w:val="222222"/>
          <w:shd w:val="clear" w:color="auto" w:fill="FFFFFF"/>
          <w:lang w:val="en-US"/>
        </w:rPr>
        <w:t xml:space="preserve"> Chief Executive Officer at ART</w:t>
      </w:r>
      <w:r w:rsidR="00D53BBE">
        <w:rPr>
          <w:rFonts w:asciiTheme="majorBidi" w:hAnsiTheme="majorBidi" w:cstheme="majorBidi"/>
          <w:color w:val="222222"/>
          <w:shd w:val="clear" w:color="auto" w:fill="FFFFFF"/>
          <w:lang w:val="en-US"/>
        </w:rPr>
        <w:t>SaVit,</w:t>
      </w:r>
      <w:r>
        <w:rPr>
          <w:rFonts w:asciiTheme="majorBidi" w:hAnsiTheme="majorBidi" w:cstheme="majorBidi"/>
          <w:color w:val="222222"/>
          <w:shd w:val="clear" w:color="auto" w:fill="FFFFFF"/>
          <w:lang w:val="en-US"/>
        </w:rPr>
        <w:t xml:space="preserve"> Chief Scientific Officer at Rosetta Genomics, </w:t>
      </w:r>
      <w:r w:rsidRPr="00163A47">
        <w:rPr>
          <w:rFonts w:asciiTheme="majorBidi" w:hAnsiTheme="majorBidi" w:cstheme="majorBidi"/>
          <w:color w:val="222222"/>
          <w:shd w:val="clear" w:color="auto" w:fill="FFFFFF"/>
        </w:rPr>
        <w:t>Executive Director Science &amp; Technology at BioLineRx, Ltd</w:t>
      </w:r>
      <w:r>
        <w:rPr>
          <w:rFonts w:asciiTheme="majorBidi" w:hAnsiTheme="majorBidi" w:cstheme="majorBidi"/>
          <w:color w:val="222222"/>
          <w:shd w:val="clear" w:color="auto" w:fill="FFFFFF"/>
          <w:lang w:val="en-US"/>
        </w:rPr>
        <w:t>, and Head of Cancer Research at QBI Enterprises</w:t>
      </w:r>
      <w:r w:rsidR="00E14A14">
        <w:rPr>
          <w:rFonts w:asciiTheme="majorBidi" w:hAnsiTheme="majorBidi" w:cstheme="majorBidi"/>
          <w:color w:val="222222"/>
          <w:shd w:val="clear" w:color="auto" w:fill="FFFFFF"/>
          <w:lang w:val="en-US"/>
        </w:rPr>
        <w:t>.</w:t>
      </w:r>
    </w:p>
    <w:p w14:paraId="3BFAF6FC" w14:textId="70B2C1A9" w:rsidR="00E72313" w:rsidRPr="00163A47" w:rsidRDefault="00163A47">
      <w:pPr>
        <w:rPr>
          <w:rFonts w:asciiTheme="majorBidi" w:hAnsiTheme="majorBidi" w:cstheme="majorBidi"/>
          <w:color w:val="222222"/>
          <w:shd w:val="clear" w:color="auto" w:fill="FFFFFF"/>
        </w:rPr>
      </w:pPr>
      <w:r w:rsidRPr="00163A47">
        <w:rPr>
          <w:rFonts w:asciiTheme="majorBidi" w:hAnsiTheme="majorBidi" w:cstheme="majorBidi"/>
          <w:color w:val="222222"/>
          <w:shd w:val="clear" w:color="auto" w:fill="FFFFFF"/>
        </w:rPr>
        <w:t>Dr. Bar received her B.Sc. in Life Science from The Hebrew University, Jerusalem. She holds a</w:t>
      </w:r>
      <w:r w:rsidR="00D53BBE">
        <w:rPr>
          <w:rFonts w:asciiTheme="majorBidi" w:hAnsiTheme="majorBidi" w:cstheme="majorBidi"/>
          <w:color w:val="222222"/>
          <w:shd w:val="clear" w:color="auto" w:fill="FFFFFF"/>
          <w:lang w:val="en-US"/>
        </w:rPr>
        <w:t>n</w:t>
      </w:r>
      <w:r w:rsidRPr="00163A47">
        <w:rPr>
          <w:rFonts w:asciiTheme="majorBidi" w:hAnsiTheme="majorBidi" w:cstheme="majorBidi"/>
          <w:color w:val="222222"/>
          <w:shd w:val="clear" w:color="auto" w:fill="FFFFFF"/>
        </w:rPr>
        <w:t xml:space="preserve"> M.Sc. in Biotechnology and a Ph.D. in Biotechnology Engineering from Ben-Gurion University of the Negev.</w:t>
      </w:r>
    </w:p>
    <w:p w14:paraId="561DA983" w14:textId="4AFCFC87" w:rsidR="00163A47" w:rsidRDefault="00163A47">
      <w:pPr>
        <w:rPr>
          <w:rFonts w:ascii="Lato" w:hAnsi="Lato"/>
          <w:color w:val="222222"/>
          <w:shd w:val="clear" w:color="auto" w:fill="FFFFFF"/>
        </w:rPr>
      </w:pPr>
    </w:p>
    <w:p w14:paraId="66709D22" w14:textId="0949163E" w:rsidR="00163A47" w:rsidRDefault="00163A47">
      <w:pPr>
        <w:rPr>
          <w:rFonts w:ascii="Lato" w:hAnsi="Lato"/>
          <w:color w:val="222222"/>
          <w:shd w:val="clear" w:color="auto" w:fill="FFFFFF"/>
        </w:rPr>
      </w:pPr>
    </w:p>
    <w:sectPr w:rsidR="00163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47"/>
    <w:rsid w:val="00163A47"/>
    <w:rsid w:val="00255B4F"/>
    <w:rsid w:val="00B14D02"/>
    <w:rsid w:val="00D53BBE"/>
    <w:rsid w:val="00E14A14"/>
    <w:rsid w:val="00E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E730"/>
  <w15:chartTrackingRefBased/>
  <w15:docId w15:val="{EE7CEED2-0E77-48B1-9E38-4CE20B44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163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Dganit Bar</dc:creator>
  <cp:keywords/>
  <dc:description/>
  <cp:lastModifiedBy>Dganit Bar</cp:lastModifiedBy>
  <cp:revision>4</cp:revision>
  <dcterms:created xsi:type="dcterms:W3CDTF">2023-03-19T16:56:00Z</dcterms:created>
  <dcterms:modified xsi:type="dcterms:W3CDTF">2023-03-23T13:49:00Z</dcterms:modified>
</cp:coreProperties>
</file>