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07A8" w14:textId="2A2D31A3" w:rsidR="007E1508" w:rsidRPr="00BD57AF" w:rsidRDefault="007E1508">
      <w:pPr>
        <w:rPr>
          <w:rStyle w:val="fontstyle21"/>
          <w:color w:val="auto"/>
        </w:rPr>
      </w:pPr>
      <w:r w:rsidRPr="00BD57AF">
        <w:rPr>
          <w:rStyle w:val="fontstyle01"/>
          <w:color w:val="auto"/>
        </w:rPr>
        <w:t>Ophir Shahaf - Short Bio (20</w:t>
      </w:r>
      <w:r w:rsidR="00A05221" w:rsidRPr="00BD57AF">
        <w:rPr>
          <w:rStyle w:val="fontstyle01"/>
          <w:color w:val="auto"/>
        </w:rPr>
        <w:t>2</w:t>
      </w:r>
      <w:r w:rsidR="00373BC7">
        <w:rPr>
          <w:rStyle w:val="fontstyle01"/>
          <w:color w:val="auto"/>
        </w:rPr>
        <w:t>3</w:t>
      </w:r>
      <w:r w:rsidRPr="00BD57AF">
        <w:rPr>
          <w:rStyle w:val="fontstyle01"/>
          <w:color w:val="auto"/>
        </w:rPr>
        <w:t>)</w:t>
      </w:r>
      <w:r w:rsidRPr="00BD57AF">
        <w:rPr>
          <w:rFonts w:ascii="Calibri-Bold" w:hAnsi="Calibri-Bold"/>
          <w:b/>
          <w:bCs/>
          <w:sz w:val="26"/>
          <w:szCs w:val="26"/>
        </w:rPr>
        <w:br/>
      </w:r>
    </w:p>
    <w:p w14:paraId="75E20A0B" w14:textId="62448908" w:rsidR="006C54FE" w:rsidRPr="00BD57AF" w:rsidRDefault="00373BC7" w:rsidP="00550570">
      <w:pPr>
        <w:rPr>
          <w:rStyle w:val="fontstyle21"/>
          <w:color w:val="auto"/>
        </w:rPr>
      </w:pPr>
      <w:r>
        <w:rPr>
          <w:rStyle w:val="fontstyle21"/>
          <w:color w:val="auto"/>
        </w:rPr>
        <w:t>Mr. Shahaf t</w:t>
      </w:r>
      <w:r w:rsidR="007E1508" w:rsidRPr="00BD57AF">
        <w:rPr>
          <w:rStyle w:val="fontstyle21"/>
          <w:color w:val="auto"/>
        </w:rPr>
        <w:t xml:space="preserve">rained as a corporate lawyer </w:t>
      </w:r>
      <w:r w:rsidR="002547E9" w:rsidRPr="00BD57AF">
        <w:rPr>
          <w:rStyle w:val="fontstyle21"/>
          <w:color w:val="auto"/>
        </w:rPr>
        <w:t>at T</w:t>
      </w:r>
      <w:r>
        <w:rPr>
          <w:rStyle w:val="fontstyle21"/>
          <w:color w:val="auto"/>
        </w:rPr>
        <w:t xml:space="preserve">el Aviv </w:t>
      </w:r>
      <w:r w:rsidR="002547E9" w:rsidRPr="00BD57AF">
        <w:rPr>
          <w:rStyle w:val="fontstyle21"/>
          <w:color w:val="auto"/>
        </w:rPr>
        <w:t>U</w:t>
      </w:r>
      <w:r>
        <w:rPr>
          <w:rStyle w:val="fontstyle21"/>
          <w:color w:val="auto"/>
        </w:rPr>
        <w:t>niversity</w:t>
      </w:r>
      <w:r w:rsidR="007E1508" w:rsidRPr="00BD57AF">
        <w:rPr>
          <w:rStyle w:val="fontstyle21"/>
          <w:color w:val="auto"/>
        </w:rPr>
        <w:t xml:space="preserve"> and completed his MBA at the Stern School of Business (NYU), major</w:t>
      </w:r>
      <w:r w:rsidR="00B43518" w:rsidRPr="00BD57AF">
        <w:rPr>
          <w:rStyle w:val="fontstyle21"/>
          <w:color w:val="auto"/>
        </w:rPr>
        <w:t>ed</w:t>
      </w:r>
      <w:r w:rsidR="007E1508" w:rsidRPr="00BD57AF">
        <w:rPr>
          <w:rStyle w:val="fontstyle21"/>
          <w:color w:val="auto"/>
        </w:rPr>
        <w:t xml:space="preserve"> in </w:t>
      </w:r>
      <w:r w:rsidR="008539A1" w:rsidRPr="00BD57AF">
        <w:rPr>
          <w:rStyle w:val="fontstyle21"/>
          <w:color w:val="auto"/>
        </w:rPr>
        <w:t xml:space="preserve">Finance &amp; </w:t>
      </w:r>
      <w:r w:rsidR="007E1508" w:rsidRPr="00BD57AF">
        <w:rPr>
          <w:rStyle w:val="fontstyle21"/>
          <w:color w:val="auto"/>
        </w:rPr>
        <w:t>International Business.</w:t>
      </w:r>
      <w:r w:rsidR="006C54FE" w:rsidRPr="00BD57AF">
        <w:rPr>
          <w:rStyle w:val="fontstyle21"/>
          <w:color w:val="auto"/>
        </w:rPr>
        <w:t xml:space="preserve"> </w:t>
      </w:r>
      <w:r w:rsidR="005C63D8">
        <w:rPr>
          <w:rStyle w:val="fontstyle21"/>
          <w:color w:val="auto"/>
        </w:rPr>
        <w:t>He was p</w:t>
      </w:r>
      <w:r w:rsidR="007E1508" w:rsidRPr="00BD57AF">
        <w:rPr>
          <w:rStyle w:val="fontstyle21"/>
          <w:color w:val="auto"/>
        </w:rPr>
        <w:t xml:space="preserve">art of the founding team at </w:t>
      </w:r>
      <w:r w:rsidR="007E1508" w:rsidRPr="00BD57AF">
        <w:rPr>
          <w:rStyle w:val="fontstyle21"/>
          <w:b/>
          <w:bCs/>
          <w:color w:val="auto"/>
        </w:rPr>
        <w:t>Clal Biotechnology</w:t>
      </w:r>
      <w:r w:rsidR="00B43518" w:rsidRPr="00BD57AF">
        <w:rPr>
          <w:rStyle w:val="fontstyle21"/>
          <w:b/>
          <w:bCs/>
          <w:color w:val="auto"/>
        </w:rPr>
        <w:t xml:space="preserve"> </w:t>
      </w:r>
      <w:r w:rsidR="007E1508" w:rsidRPr="00BD57AF">
        <w:rPr>
          <w:rStyle w:val="fontstyle21"/>
          <w:b/>
          <w:bCs/>
          <w:color w:val="auto"/>
        </w:rPr>
        <w:t>Industries</w:t>
      </w:r>
      <w:r w:rsidR="005C63D8">
        <w:rPr>
          <w:rStyle w:val="fontstyle21"/>
          <w:b/>
          <w:bCs/>
          <w:color w:val="auto"/>
        </w:rPr>
        <w:t>,</w:t>
      </w:r>
      <w:r w:rsidR="007E1508" w:rsidRPr="00BD57AF">
        <w:rPr>
          <w:rStyle w:val="fontstyle21"/>
          <w:color w:val="auto"/>
        </w:rPr>
        <w:t xml:space="preserve"> </w:t>
      </w:r>
      <w:r w:rsidR="005C63D8">
        <w:rPr>
          <w:rStyle w:val="fontstyle21"/>
          <w:color w:val="auto"/>
        </w:rPr>
        <w:t>t</w:t>
      </w:r>
      <w:r w:rsidR="007E1508" w:rsidRPr="00BD57AF">
        <w:rPr>
          <w:rStyle w:val="fontstyle21"/>
          <w:color w:val="auto"/>
        </w:rPr>
        <w:t>h</w:t>
      </w:r>
      <w:r w:rsidR="008539A1" w:rsidRPr="00BD57AF">
        <w:rPr>
          <w:rStyle w:val="fontstyle21"/>
          <w:color w:val="auto"/>
        </w:rPr>
        <w:t>e</w:t>
      </w:r>
      <w:r w:rsidR="007E1508" w:rsidRPr="00BD57AF">
        <w:rPr>
          <w:rStyle w:val="fontstyle21"/>
          <w:color w:val="auto"/>
        </w:rPr>
        <w:t xml:space="preserve"> first </w:t>
      </w:r>
      <w:r w:rsidR="005C63D8">
        <w:rPr>
          <w:rStyle w:val="fontstyle21"/>
          <w:color w:val="auto"/>
        </w:rPr>
        <w:t xml:space="preserve">Israeli </w:t>
      </w:r>
      <w:r w:rsidR="007E1508" w:rsidRPr="00BD57AF">
        <w:rPr>
          <w:rStyle w:val="fontstyle21"/>
          <w:color w:val="auto"/>
        </w:rPr>
        <w:t>institutional investor in Life Sciences in Israel</w:t>
      </w:r>
      <w:r w:rsidR="0082772B" w:rsidRPr="00BD57AF">
        <w:rPr>
          <w:rStyle w:val="fontstyle21"/>
          <w:color w:val="auto"/>
        </w:rPr>
        <w:t>,</w:t>
      </w:r>
      <w:r w:rsidR="00B43518" w:rsidRPr="00BD57AF">
        <w:rPr>
          <w:rStyle w:val="fontstyle21"/>
          <w:color w:val="auto"/>
        </w:rPr>
        <w:t xml:space="preserve"> </w:t>
      </w:r>
      <w:r w:rsidR="007E1508" w:rsidRPr="00BD57AF">
        <w:rPr>
          <w:rStyle w:val="fontstyle21"/>
          <w:color w:val="auto"/>
        </w:rPr>
        <w:t>taken public (</w:t>
      </w:r>
      <w:r w:rsidR="007E1508" w:rsidRPr="00BD57AF">
        <w:rPr>
          <w:rStyle w:val="fontstyle01"/>
          <w:b w:val="0"/>
          <w:bCs w:val="0"/>
          <w:color w:val="auto"/>
          <w:sz w:val="24"/>
          <w:szCs w:val="24"/>
        </w:rPr>
        <w:t>TASE:CBI</w:t>
      </w:r>
      <w:r w:rsidR="007E1508" w:rsidRPr="00BD57AF">
        <w:rPr>
          <w:rStyle w:val="fontstyle21"/>
          <w:b/>
          <w:bCs/>
          <w:color w:val="auto"/>
        </w:rPr>
        <w:t>)</w:t>
      </w:r>
      <w:r w:rsidR="007E1508" w:rsidRPr="00BD57AF">
        <w:rPr>
          <w:rStyle w:val="fontstyle21"/>
          <w:color w:val="auto"/>
        </w:rPr>
        <w:t xml:space="preserve"> with </w:t>
      </w:r>
      <w:r w:rsidR="005C63D8">
        <w:rPr>
          <w:rStyle w:val="fontstyle21"/>
          <w:color w:val="auto"/>
        </w:rPr>
        <w:t xml:space="preserve">several exits of </w:t>
      </w:r>
      <w:r w:rsidR="0082772B" w:rsidRPr="00BD57AF">
        <w:rPr>
          <w:rStyle w:val="fontstyle21"/>
          <w:color w:val="auto"/>
        </w:rPr>
        <w:t xml:space="preserve">portfolio </w:t>
      </w:r>
      <w:r w:rsidR="007E1508" w:rsidRPr="00BD57AF">
        <w:rPr>
          <w:rStyle w:val="fontstyle21"/>
          <w:color w:val="auto"/>
        </w:rPr>
        <w:t>companies (Compugen, Mediwound).</w:t>
      </w:r>
    </w:p>
    <w:p w14:paraId="7B038299" w14:textId="51B02956" w:rsidR="006C54FE" w:rsidRPr="00BD57AF" w:rsidRDefault="00285951" w:rsidP="00A05221">
      <w:pPr>
        <w:rPr>
          <w:rStyle w:val="fontstyle21"/>
          <w:color w:val="auto"/>
        </w:rPr>
      </w:pPr>
      <w:r>
        <w:rPr>
          <w:rStyle w:val="fontstyle21"/>
          <w:color w:val="auto"/>
        </w:rPr>
        <w:t xml:space="preserve">Served as </w:t>
      </w:r>
      <w:r w:rsidR="007E1508" w:rsidRPr="00BD57AF">
        <w:rPr>
          <w:rStyle w:val="fontstyle21"/>
          <w:color w:val="auto"/>
        </w:rPr>
        <w:t>VP BD</w:t>
      </w:r>
      <w:r w:rsidR="00A123DE" w:rsidRPr="00BD57AF">
        <w:rPr>
          <w:rStyle w:val="fontstyle21"/>
          <w:color w:val="auto"/>
        </w:rPr>
        <w:t xml:space="preserve"> at </w:t>
      </w:r>
      <w:r w:rsidR="00A123DE" w:rsidRPr="00BD57AF">
        <w:rPr>
          <w:rStyle w:val="fontstyle21"/>
          <w:b/>
          <w:bCs/>
          <w:color w:val="auto"/>
        </w:rPr>
        <w:t>Protalix</w:t>
      </w:r>
      <w:r w:rsidR="008539A1" w:rsidRPr="00BD57AF">
        <w:rPr>
          <w:rStyle w:val="fontstyle21"/>
          <w:color w:val="auto"/>
        </w:rPr>
        <w:t>,</w:t>
      </w:r>
      <w:r w:rsidR="007E1508" w:rsidRPr="00BD57AF">
        <w:rPr>
          <w:rStyle w:val="fontstyle21"/>
          <w:color w:val="auto"/>
        </w:rPr>
        <w:t xml:space="preserve"> raised</w:t>
      </w:r>
      <w:r w:rsidR="008539A1" w:rsidRPr="00BD57AF">
        <w:rPr>
          <w:rStyle w:val="fontstyle21"/>
          <w:color w:val="auto"/>
        </w:rPr>
        <w:t xml:space="preserve"> </w:t>
      </w:r>
      <w:r w:rsidR="007E1508" w:rsidRPr="00BD57AF">
        <w:rPr>
          <w:rStyle w:val="fontstyle21"/>
          <w:color w:val="auto"/>
        </w:rPr>
        <w:t xml:space="preserve">funds and entered into a partnership with Pfizer, before </w:t>
      </w:r>
      <w:r w:rsidR="008539A1" w:rsidRPr="00BD57AF">
        <w:rPr>
          <w:rStyle w:val="fontstyle21"/>
          <w:color w:val="auto"/>
        </w:rPr>
        <w:t>going</w:t>
      </w:r>
      <w:r w:rsidR="007E1508" w:rsidRPr="00BD57AF">
        <w:rPr>
          <w:rStyle w:val="fontstyle21"/>
          <w:color w:val="auto"/>
        </w:rPr>
        <w:t xml:space="preserve"> public (</w:t>
      </w:r>
      <w:r w:rsidR="007E1508" w:rsidRPr="00BD57AF">
        <w:rPr>
          <w:rStyle w:val="fontstyle01"/>
          <w:b w:val="0"/>
          <w:bCs w:val="0"/>
          <w:color w:val="auto"/>
          <w:sz w:val="24"/>
          <w:szCs w:val="24"/>
        </w:rPr>
        <w:t>NYSE</w:t>
      </w:r>
      <w:r w:rsidR="007E1508" w:rsidRPr="00BD57AF">
        <w:rPr>
          <w:rStyle w:val="fontstyle41"/>
          <w:b w:val="0"/>
          <w:bCs w:val="0"/>
          <w:color w:val="auto"/>
        </w:rPr>
        <w:t>:</w:t>
      </w:r>
      <w:r w:rsidR="007E1508" w:rsidRPr="00BD57AF">
        <w:rPr>
          <w:rStyle w:val="fontstyle01"/>
          <w:b w:val="0"/>
          <w:bCs w:val="0"/>
          <w:color w:val="auto"/>
          <w:sz w:val="24"/>
          <w:szCs w:val="24"/>
        </w:rPr>
        <w:t>PLX</w:t>
      </w:r>
      <w:r w:rsidR="007E1508" w:rsidRPr="00BD57AF">
        <w:rPr>
          <w:rStyle w:val="fontstyle31"/>
          <w:color w:val="auto"/>
        </w:rPr>
        <w:t>)</w:t>
      </w:r>
      <w:r w:rsidR="00A05221" w:rsidRPr="00BD57AF">
        <w:rPr>
          <w:rStyle w:val="fontstyle31"/>
          <w:color w:val="auto"/>
        </w:rPr>
        <w:t xml:space="preserve">. </w:t>
      </w:r>
      <w:r w:rsidRPr="00285951">
        <w:rPr>
          <w:rStyle w:val="fontstyle21"/>
          <w:color w:val="auto"/>
        </w:rPr>
        <w:t>Was a</w:t>
      </w:r>
      <w:r>
        <w:rPr>
          <w:rStyle w:val="fontstyle31"/>
          <w:color w:val="auto"/>
        </w:rPr>
        <w:t xml:space="preserve"> f</w:t>
      </w:r>
      <w:r w:rsidR="008539A1" w:rsidRPr="00BD57AF">
        <w:rPr>
          <w:rStyle w:val="fontstyle21"/>
          <w:color w:val="auto"/>
        </w:rPr>
        <w:t>ound</w:t>
      </w:r>
      <w:r w:rsidR="00B43518" w:rsidRPr="00BD57AF">
        <w:rPr>
          <w:rStyle w:val="fontstyle21"/>
          <w:color w:val="auto"/>
        </w:rPr>
        <w:t xml:space="preserve">er </w:t>
      </w:r>
      <w:r w:rsidR="007E1508" w:rsidRPr="00BD57AF">
        <w:rPr>
          <w:rStyle w:val="fontstyle21"/>
          <w:color w:val="auto"/>
        </w:rPr>
        <w:t xml:space="preserve">and CEO at </w:t>
      </w:r>
      <w:r w:rsidR="007E1508" w:rsidRPr="00BD57AF">
        <w:rPr>
          <w:rStyle w:val="fontstyle21"/>
          <w:b/>
          <w:bCs/>
          <w:color w:val="auto"/>
        </w:rPr>
        <w:t>Hadasit Bio</w:t>
      </w:r>
      <w:r w:rsidR="00A123DE" w:rsidRPr="00BD57AF">
        <w:rPr>
          <w:rStyle w:val="fontstyle21"/>
          <w:b/>
          <w:bCs/>
          <w:color w:val="auto"/>
        </w:rPr>
        <w:t>-</w:t>
      </w:r>
      <w:r w:rsidR="00B43518" w:rsidRPr="00BD57AF">
        <w:rPr>
          <w:rStyle w:val="fontstyle21"/>
          <w:b/>
          <w:bCs/>
          <w:color w:val="auto"/>
        </w:rPr>
        <w:t>Holdings</w:t>
      </w:r>
      <w:r w:rsidR="007E1508" w:rsidRPr="00BD57AF">
        <w:rPr>
          <w:rStyle w:val="fontstyle21"/>
          <w:color w:val="auto"/>
        </w:rPr>
        <w:t xml:space="preserve"> (</w:t>
      </w:r>
      <w:r w:rsidR="007E1508" w:rsidRPr="00BD57AF">
        <w:rPr>
          <w:rStyle w:val="fontstyle01"/>
          <w:b w:val="0"/>
          <w:bCs w:val="0"/>
          <w:color w:val="auto"/>
          <w:sz w:val="24"/>
          <w:szCs w:val="24"/>
        </w:rPr>
        <w:t>TASE</w:t>
      </w:r>
      <w:r w:rsidR="003B5BCF" w:rsidRPr="00BD57AF">
        <w:rPr>
          <w:rStyle w:val="fontstyle01"/>
          <w:b w:val="0"/>
          <w:bCs w:val="0"/>
          <w:color w:val="auto"/>
          <w:sz w:val="24"/>
          <w:szCs w:val="24"/>
        </w:rPr>
        <w:t>:</w:t>
      </w:r>
      <w:r w:rsidR="007E1508" w:rsidRPr="00BD57AF">
        <w:rPr>
          <w:rStyle w:val="fontstyle01"/>
          <w:b w:val="0"/>
          <w:bCs w:val="0"/>
          <w:color w:val="auto"/>
          <w:sz w:val="24"/>
          <w:szCs w:val="24"/>
        </w:rPr>
        <w:t>HBL</w:t>
      </w:r>
      <w:r w:rsidR="007E1508" w:rsidRPr="00BD57AF">
        <w:rPr>
          <w:rStyle w:val="fontstyle21"/>
          <w:color w:val="auto"/>
        </w:rPr>
        <w:t xml:space="preserve">), </w:t>
      </w:r>
      <w:r w:rsidR="00BD57AF">
        <w:rPr>
          <w:rStyle w:val="fontstyle21"/>
          <w:color w:val="auto"/>
        </w:rPr>
        <w:t>the Technology Transfer Office of the Hadassah Medical Center in Jerusalem. L</w:t>
      </w:r>
      <w:r w:rsidR="007E1508" w:rsidRPr="00BD57AF">
        <w:rPr>
          <w:rStyle w:val="fontstyle21"/>
          <w:color w:val="auto"/>
        </w:rPr>
        <w:t xml:space="preserve">ed the company </w:t>
      </w:r>
      <w:r w:rsidR="0082772B" w:rsidRPr="00BD57AF">
        <w:rPr>
          <w:rStyle w:val="fontstyle21"/>
          <w:color w:val="auto"/>
        </w:rPr>
        <w:t xml:space="preserve">and portfolio </w:t>
      </w:r>
      <w:r w:rsidR="007E1508" w:rsidRPr="00BD57AF">
        <w:rPr>
          <w:rStyle w:val="fontstyle21"/>
          <w:color w:val="auto"/>
        </w:rPr>
        <w:t xml:space="preserve">during </w:t>
      </w:r>
      <w:r w:rsidR="00B43518" w:rsidRPr="00BD57AF">
        <w:rPr>
          <w:rStyle w:val="fontstyle21"/>
          <w:color w:val="auto"/>
        </w:rPr>
        <w:t xml:space="preserve">IPO + </w:t>
      </w:r>
      <w:r w:rsidR="007E1508" w:rsidRPr="00BD57AF">
        <w:rPr>
          <w:rStyle w:val="fontstyle21"/>
          <w:color w:val="auto"/>
        </w:rPr>
        <w:t>subsequent rounds of financing (totaling</w:t>
      </w:r>
      <w:r w:rsidR="008539A1" w:rsidRPr="00BD57AF">
        <w:rPr>
          <w:rStyle w:val="fontstyle21"/>
          <w:color w:val="auto"/>
        </w:rPr>
        <w:t xml:space="preserve"> </w:t>
      </w:r>
      <w:r w:rsidR="007E1508" w:rsidRPr="00BD57AF">
        <w:rPr>
          <w:rStyle w:val="fontstyle21"/>
          <w:color w:val="auto"/>
        </w:rPr>
        <w:t>approx. $ 25 M), via Conv</w:t>
      </w:r>
      <w:r>
        <w:rPr>
          <w:rStyle w:val="fontstyle21"/>
          <w:color w:val="auto"/>
        </w:rPr>
        <w:t>ertible</w:t>
      </w:r>
      <w:r w:rsidR="007E1508" w:rsidRPr="00BD57AF">
        <w:rPr>
          <w:rStyle w:val="fontstyle21"/>
          <w:color w:val="auto"/>
        </w:rPr>
        <w:t xml:space="preserve"> Bonds, PIPE's and secondary offerings.</w:t>
      </w:r>
      <w:r w:rsidR="008539A1" w:rsidRPr="00BD57AF">
        <w:rPr>
          <w:rStyle w:val="fontstyle21"/>
          <w:color w:val="auto"/>
        </w:rPr>
        <w:t xml:space="preserve"> </w:t>
      </w:r>
    </w:p>
    <w:p w14:paraId="2D712204" w14:textId="7D2844FF" w:rsidR="007E1508" w:rsidRDefault="00285951" w:rsidP="00A05221">
      <w:pPr>
        <w:rPr>
          <w:rStyle w:val="fontstyle21"/>
        </w:rPr>
      </w:pPr>
      <w:r>
        <w:rPr>
          <w:rStyle w:val="fontstyle21"/>
        </w:rPr>
        <w:t>Was p</w:t>
      </w:r>
      <w:r w:rsidR="008539A1">
        <w:rPr>
          <w:rStyle w:val="fontstyle21"/>
        </w:rPr>
        <w:t xml:space="preserve">art </w:t>
      </w:r>
      <w:r w:rsidR="007E1508">
        <w:rPr>
          <w:rStyle w:val="fontstyle21"/>
        </w:rPr>
        <w:t xml:space="preserve">of the founding team </w:t>
      </w:r>
      <w:r w:rsidR="00C8654F">
        <w:rPr>
          <w:rStyle w:val="fontstyle21"/>
        </w:rPr>
        <w:t xml:space="preserve">and currently </w:t>
      </w:r>
      <w:r>
        <w:rPr>
          <w:rStyle w:val="fontstyle21"/>
        </w:rPr>
        <w:t>a partner at</w:t>
      </w:r>
      <w:r w:rsidR="007E1508">
        <w:rPr>
          <w:rStyle w:val="fontstyle21"/>
        </w:rPr>
        <w:t xml:space="preserve"> </w:t>
      </w:r>
      <w:r w:rsidR="007E1508" w:rsidRPr="00C8654F">
        <w:rPr>
          <w:rStyle w:val="fontstyle21"/>
          <w:b/>
          <w:bCs/>
        </w:rPr>
        <w:t>eHealth Ventures</w:t>
      </w:r>
      <w:r w:rsidR="007E1508">
        <w:rPr>
          <w:rStyle w:val="fontstyle21"/>
        </w:rPr>
        <w:t xml:space="preserve">, a </w:t>
      </w:r>
      <w:r>
        <w:rPr>
          <w:rStyle w:val="fontstyle21"/>
        </w:rPr>
        <w:t xml:space="preserve">partnership including an </w:t>
      </w:r>
      <w:r w:rsidR="007E1508">
        <w:rPr>
          <w:rStyle w:val="fontstyle21"/>
        </w:rPr>
        <w:t xml:space="preserve">incubator and </w:t>
      </w:r>
      <w:r>
        <w:rPr>
          <w:rStyle w:val="fontstyle21"/>
        </w:rPr>
        <w:t xml:space="preserve">2 </w:t>
      </w:r>
      <w:r w:rsidR="007E1508">
        <w:rPr>
          <w:rStyle w:val="fontstyle21"/>
        </w:rPr>
        <w:t>VC fund</w:t>
      </w:r>
      <w:r>
        <w:rPr>
          <w:rStyle w:val="fontstyle21"/>
        </w:rPr>
        <w:t>s</w:t>
      </w:r>
      <w:r w:rsidR="00BD57AF">
        <w:rPr>
          <w:rStyle w:val="fontstyle21"/>
        </w:rPr>
        <w:t xml:space="preserve">. </w:t>
      </w:r>
      <w:r>
        <w:rPr>
          <w:rStyle w:val="fontstyle21"/>
        </w:rPr>
        <w:t>eHV is a</w:t>
      </w:r>
      <w:r w:rsidR="007E1508">
        <w:rPr>
          <w:rStyle w:val="fontstyle21"/>
        </w:rPr>
        <w:t xml:space="preserve"> leading investor in early</w:t>
      </w:r>
      <w:r w:rsidR="002C5E3B">
        <w:rPr>
          <w:rStyle w:val="fontstyle21"/>
        </w:rPr>
        <w:t>-</w:t>
      </w:r>
      <w:r w:rsidR="007E1508">
        <w:rPr>
          <w:rStyle w:val="fontstyle21"/>
        </w:rPr>
        <w:t>stage Digital Health companies in Israel, with a</w:t>
      </w:r>
      <w:r w:rsidR="002C6E62">
        <w:rPr>
          <w:rStyle w:val="fontstyle21"/>
        </w:rPr>
        <w:t xml:space="preserve"> </w:t>
      </w:r>
      <w:r w:rsidR="007E1508">
        <w:rPr>
          <w:rStyle w:val="fontstyle21"/>
        </w:rPr>
        <w:t>focus on Digital Diagnostics</w:t>
      </w:r>
      <w:r w:rsidR="00BD57AF">
        <w:rPr>
          <w:rStyle w:val="fontstyle21"/>
        </w:rPr>
        <w:t xml:space="preserve">, </w:t>
      </w:r>
      <w:r w:rsidR="007E1508">
        <w:rPr>
          <w:rStyle w:val="fontstyle21"/>
        </w:rPr>
        <w:t>Therapeutics</w:t>
      </w:r>
      <w:r w:rsidR="00BD57AF">
        <w:rPr>
          <w:rStyle w:val="fontstyle21"/>
        </w:rPr>
        <w:t xml:space="preserve"> and home care</w:t>
      </w:r>
      <w:r>
        <w:rPr>
          <w:rStyle w:val="fontstyle21"/>
        </w:rPr>
        <w:t xml:space="preserve"> and a portfolio of 25 investments</w:t>
      </w:r>
      <w:r w:rsidR="007E1508">
        <w:rPr>
          <w:rStyle w:val="fontstyle21"/>
        </w:rPr>
        <w:t xml:space="preserve">. </w:t>
      </w:r>
      <w:r w:rsidR="002C5E3B">
        <w:rPr>
          <w:rStyle w:val="fontstyle21"/>
        </w:rPr>
        <w:t>M</w:t>
      </w:r>
      <w:r w:rsidR="007E1508">
        <w:rPr>
          <w:rStyle w:val="fontstyle21"/>
        </w:rPr>
        <w:t>anages</w:t>
      </w:r>
      <w:r w:rsidR="008539A1">
        <w:rPr>
          <w:rStyle w:val="fontstyle21"/>
        </w:rPr>
        <w:t xml:space="preserve"> </w:t>
      </w:r>
      <w:r w:rsidR="007E1508">
        <w:rPr>
          <w:rStyle w:val="fontstyle21"/>
        </w:rPr>
        <w:t>deal flow</w:t>
      </w:r>
      <w:r w:rsidR="00C8654F">
        <w:rPr>
          <w:rStyle w:val="fontstyle21"/>
        </w:rPr>
        <w:t xml:space="preserve"> (over 1</w:t>
      </w:r>
      <w:r>
        <w:rPr>
          <w:rStyle w:val="fontstyle21"/>
        </w:rPr>
        <w:t>6</w:t>
      </w:r>
      <w:r w:rsidR="00C8654F">
        <w:rPr>
          <w:rStyle w:val="fontstyle21"/>
        </w:rPr>
        <w:t xml:space="preserve">00 companies in </w:t>
      </w:r>
      <w:r>
        <w:rPr>
          <w:rStyle w:val="fontstyle21"/>
        </w:rPr>
        <w:t>5</w:t>
      </w:r>
      <w:r w:rsidR="00C8654F">
        <w:rPr>
          <w:rStyle w:val="fontstyle21"/>
        </w:rPr>
        <w:t xml:space="preserve"> years)</w:t>
      </w:r>
      <w:r w:rsidR="007E1508">
        <w:rPr>
          <w:rStyle w:val="fontstyle21"/>
        </w:rPr>
        <w:t xml:space="preserve">, and responsible for </w:t>
      </w:r>
      <w:r w:rsidR="0082772B">
        <w:rPr>
          <w:rStyle w:val="fontstyle21"/>
        </w:rPr>
        <w:t>market analysis, due diligence</w:t>
      </w:r>
      <w:r w:rsidR="007E1508">
        <w:rPr>
          <w:rStyle w:val="fontstyle21"/>
        </w:rPr>
        <w:t xml:space="preserve">, negotiation and closing of transactions. </w:t>
      </w:r>
      <w:r w:rsidR="008539A1">
        <w:rPr>
          <w:rStyle w:val="fontstyle21"/>
        </w:rPr>
        <w:t>S</w:t>
      </w:r>
      <w:r w:rsidR="007E1508">
        <w:rPr>
          <w:rStyle w:val="fontstyle21"/>
        </w:rPr>
        <w:t xml:space="preserve">erves on the board of portfolio companies, as well as a </w:t>
      </w:r>
      <w:r w:rsidR="007E1508" w:rsidRPr="00C8654F">
        <w:rPr>
          <w:rStyle w:val="fontstyle21"/>
        </w:rPr>
        <w:t>TASE</w:t>
      </w:r>
      <w:r w:rsidR="007E1508">
        <w:rPr>
          <w:rStyle w:val="fontstyle01"/>
          <w:color w:val="00B0F0"/>
          <w:sz w:val="24"/>
          <w:szCs w:val="24"/>
        </w:rPr>
        <w:t xml:space="preserve"> </w:t>
      </w:r>
      <w:r w:rsidR="007E1508">
        <w:rPr>
          <w:rStyle w:val="fontstyle21"/>
        </w:rPr>
        <w:t>public company.</w:t>
      </w:r>
    </w:p>
    <w:p w14:paraId="0F37F71F" w14:textId="2901C90C" w:rsidR="00FD30A4" w:rsidRDefault="007E1508" w:rsidP="008539A1">
      <w:r>
        <w:rPr>
          <w:rStyle w:val="fontstyle21"/>
        </w:rPr>
        <w:t>A native English speaker with legal, financial and scientific education, and over 20 years of</w:t>
      </w:r>
      <w:r>
        <w:rPr>
          <w:rFonts w:ascii="Calibri" w:hAnsi="Calibri"/>
          <w:color w:val="222222"/>
        </w:rPr>
        <w:br/>
      </w:r>
      <w:r>
        <w:rPr>
          <w:rStyle w:val="fontstyle21"/>
        </w:rPr>
        <w:t xml:space="preserve">experience working within the life science industry. </w:t>
      </w:r>
    </w:p>
    <w:sectPr w:rsidR="00FD3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08"/>
    <w:rsid w:val="00057900"/>
    <w:rsid w:val="002547E9"/>
    <w:rsid w:val="00285951"/>
    <w:rsid w:val="002C5E3B"/>
    <w:rsid w:val="002C6E62"/>
    <w:rsid w:val="00373BC7"/>
    <w:rsid w:val="003B5BCF"/>
    <w:rsid w:val="00457B35"/>
    <w:rsid w:val="004A35DF"/>
    <w:rsid w:val="00550570"/>
    <w:rsid w:val="005C63D8"/>
    <w:rsid w:val="006C54FE"/>
    <w:rsid w:val="007E1508"/>
    <w:rsid w:val="0082772B"/>
    <w:rsid w:val="008539A1"/>
    <w:rsid w:val="00865719"/>
    <w:rsid w:val="009D323B"/>
    <w:rsid w:val="00A05221"/>
    <w:rsid w:val="00A123DE"/>
    <w:rsid w:val="00A77B56"/>
    <w:rsid w:val="00B0434E"/>
    <w:rsid w:val="00B43518"/>
    <w:rsid w:val="00BD57AF"/>
    <w:rsid w:val="00C8654F"/>
    <w:rsid w:val="00CA236E"/>
    <w:rsid w:val="00D20774"/>
    <w:rsid w:val="00D71A1A"/>
    <w:rsid w:val="00D77E52"/>
    <w:rsid w:val="00E32884"/>
    <w:rsid w:val="00E50DDD"/>
    <w:rsid w:val="00FC7D6C"/>
    <w:rsid w:val="00F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9633"/>
  <w15:chartTrackingRefBased/>
  <w15:docId w15:val="{DBF6DB83-B549-461B-AFFA-4BA33DBC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E1508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E1508"/>
    <w:rPr>
      <w:rFonts w:ascii="Calibri" w:hAnsi="Calibri" w:hint="default"/>
      <w:b w:val="0"/>
      <w:bCs w:val="0"/>
      <w:i w:val="0"/>
      <w:iCs w:val="0"/>
      <w:color w:val="222222"/>
      <w:sz w:val="24"/>
      <w:szCs w:val="24"/>
    </w:rPr>
  </w:style>
  <w:style w:type="character" w:customStyle="1" w:styleId="fontstyle31">
    <w:name w:val="fontstyle31"/>
    <w:basedOn w:val="DefaultParagraphFont"/>
    <w:rsid w:val="007E1508"/>
    <w:rPr>
      <w:rFonts w:ascii="Tahoma" w:hAnsi="Tahoma" w:cs="Tahoma" w:hint="default"/>
      <w:b w:val="0"/>
      <w:bCs w:val="0"/>
      <w:i w:val="0"/>
      <w:iCs w:val="0"/>
      <w:color w:val="222222"/>
      <w:sz w:val="24"/>
      <w:szCs w:val="24"/>
    </w:rPr>
  </w:style>
  <w:style w:type="character" w:customStyle="1" w:styleId="fontstyle41">
    <w:name w:val="fontstyle41"/>
    <w:basedOn w:val="DefaultParagraphFont"/>
    <w:rsid w:val="007E1508"/>
    <w:rPr>
      <w:rFonts w:ascii="Tahoma-Bold" w:hAnsi="Tahoma-Bold" w:hint="default"/>
      <w:b/>
      <w:bCs/>
      <w:i w:val="0"/>
      <w:iCs w:val="0"/>
      <w:color w:val="00B0F0"/>
      <w:sz w:val="24"/>
      <w:szCs w:val="24"/>
    </w:rPr>
  </w:style>
  <w:style w:type="character" w:customStyle="1" w:styleId="fontstyle51">
    <w:name w:val="fontstyle51"/>
    <w:basedOn w:val="DefaultParagraphFont"/>
    <w:rsid w:val="007E150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77DA-3A19-4FEA-B819-AE1683F8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Ophir Shahaf</dc:creator>
  <cp:keywords/>
  <dc:description/>
  <cp:lastModifiedBy>Ophir Shahaf</cp:lastModifiedBy>
  <cp:revision>6</cp:revision>
  <cp:lastPrinted>2021-03-07T15:31:00Z</cp:lastPrinted>
  <dcterms:created xsi:type="dcterms:W3CDTF">2023-04-18T12:11:00Z</dcterms:created>
  <dcterms:modified xsi:type="dcterms:W3CDTF">2023-04-18T12:14:00Z</dcterms:modified>
</cp:coreProperties>
</file>