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A56A" w14:textId="77777777" w:rsidR="00D0522A" w:rsidRDefault="00D0522A" w:rsidP="00D0522A">
      <w:r w:rsidRPr="00E46AC5">
        <w:t xml:space="preserve">As the CEO of </w:t>
      </w:r>
      <w:proofErr w:type="spellStart"/>
      <w:r w:rsidRPr="00E46AC5">
        <w:t>BrainQ</w:t>
      </w:r>
      <w:proofErr w:type="spellEnd"/>
      <w:r w:rsidRPr="00E46AC5">
        <w:t xml:space="preserve">, Yotam supervises the execution of the strategic development of </w:t>
      </w:r>
      <w:proofErr w:type="spellStart"/>
      <w:r w:rsidRPr="00E46AC5">
        <w:t>BrainQ’s</w:t>
      </w:r>
      <w:proofErr w:type="spellEnd"/>
      <w:r w:rsidRPr="00E46AC5">
        <w:t xml:space="preserve"> therapy to reduce disability for stroke patients. Yotam, together with his team of top-ranked data science and neuroscience experts, has led the company in creating a noninvasive solution for neurological recovery that is on track to market. As a former BCG strategy consultant, Yotam worked alongside senior managers of top multinational companies around the world, implementing large-scale multibillion-dollar mergers and acquisition activities. He was awarded the BCG 2015 Award of Excellence. Prior to his work at BCG, Yotam worked at Barclays Capital where he was part of leading a team that provided financial products and solutions to top Israeli clients, managing a multimillion P&amp;L deal flow. Yotam participated in the IBM Software Lab in Jerusalem, an exclusive software development team providing innovative solutions to data privatization for large institutions. Additionally, Yotam currently serves as a Google Launchpad mentor, is a member of the Forbes Technology Council and McKinsey &amp; Company’s </w:t>
      </w:r>
      <w:proofErr w:type="spellStart"/>
      <w:r w:rsidRPr="00E46AC5">
        <w:t>HealthTech</w:t>
      </w:r>
      <w:proofErr w:type="spellEnd"/>
      <w:r w:rsidRPr="00E46AC5">
        <w:t xml:space="preserve"> CEO forum. Yotam holds a B.A. in mathematics, cognitive science, and computer science from The Hebrew University, and an MA in Financial Economics from IDC.</w:t>
      </w:r>
    </w:p>
    <w:p w14:paraId="5B144F29" w14:textId="77777777" w:rsidR="00975AC8" w:rsidRDefault="00975AC8"/>
    <w:sectPr w:rsidR="00975AC8" w:rsidSect="00D531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22A"/>
    <w:rsid w:val="00975AC8"/>
    <w:rsid w:val="00D0522A"/>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0E46E"/>
  <w15:chartTrackingRefBased/>
  <w15:docId w15:val="{154121EA-65C6-429A-A868-757612C2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22A"/>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Friedland</dc:creator>
  <cp:keywords/>
  <dc:description/>
  <cp:lastModifiedBy>Phillipa Friedland</cp:lastModifiedBy>
  <cp:revision>1</cp:revision>
  <dcterms:created xsi:type="dcterms:W3CDTF">2023-05-02T11:01:00Z</dcterms:created>
  <dcterms:modified xsi:type="dcterms:W3CDTF">2023-05-02T11:02:00Z</dcterms:modified>
</cp:coreProperties>
</file>